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65" w:rsidRPr="0040120B" w:rsidRDefault="00244A40" w:rsidP="00552448">
      <w:pPr>
        <w:ind w:left="-360"/>
      </w:pPr>
      <w:bookmarkStart w:id="0" w:name="_GoBack"/>
      <w:bookmarkEnd w:id="0"/>
      <w:r>
        <w:rPr>
          <w:b/>
        </w:rPr>
        <w:t>S</w:t>
      </w:r>
      <w:r w:rsidR="003410CA" w:rsidRPr="0040120B">
        <w:rPr>
          <w:b/>
        </w:rPr>
        <w:t xml:space="preserve">tandard </w:t>
      </w:r>
      <w:r w:rsidR="00EE5CA2" w:rsidRPr="0040120B">
        <w:rPr>
          <w:b/>
        </w:rPr>
        <w:t>I</w:t>
      </w:r>
      <w:r w:rsidR="003410CA" w:rsidRPr="0040120B">
        <w:rPr>
          <w:b/>
        </w:rPr>
        <w:t xml:space="preserve">I:  </w:t>
      </w:r>
      <w:r w:rsidR="00EE5CA2" w:rsidRPr="0040120B">
        <w:rPr>
          <w:b/>
        </w:rPr>
        <w:t>Student Learning Programs and</w:t>
      </w:r>
      <w:r w:rsidR="00601065">
        <w:rPr>
          <w:b/>
        </w:rPr>
        <w:t xml:space="preserve"> Support</w:t>
      </w:r>
      <w:r w:rsidR="00EE5CA2" w:rsidRPr="0040120B">
        <w:rPr>
          <w:b/>
        </w:rPr>
        <w:t xml:space="preserve"> Services</w:t>
      </w:r>
    </w:p>
    <w:p w:rsidR="000A3E11" w:rsidRPr="0040120B" w:rsidRDefault="00601065" w:rsidP="00601065">
      <w:pPr>
        <w:ind w:left="-360"/>
        <w:rPr>
          <w:sz w:val="18"/>
          <w:szCs w:val="18"/>
        </w:rPr>
      </w:pPr>
      <w:r w:rsidRPr="00601065">
        <w:t>The institution offers instructional programs, library and learning support services, and student support services aligned with its mission. The institution’s programs are conducted at levels of quality and rigor appropriate for higher education. The institution assesses its educational quality through methods accepted in higher education, makes the results of its assessments available to the public, and uses the results to improve educational quality and institutional effectiveness. The institution defines and incorporates into all of its degree programs a substantial component of general education designed to ensure breadth of knowledge and to promote intellectual inquiry. The provisions of this standard are broadly applicable to all instructional programs and student and learning support services offered in the name of the institution.</w:t>
      </w:r>
    </w:p>
    <w:tbl>
      <w:tblPr>
        <w:tblW w:w="13950" w:type="dxa"/>
        <w:tblInd w:w="-360" w:type="dxa"/>
        <w:tblLayout w:type="fixed"/>
        <w:tblCellMar>
          <w:left w:w="0" w:type="dxa"/>
          <w:right w:w="0" w:type="dxa"/>
        </w:tblCellMar>
        <w:tblLook w:val="0020" w:firstRow="1" w:lastRow="0" w:firstColumn="0" w:lastColumn="0" w:noHBand="0" w:noVBand="0"/>
      </w:tblPr>
      <w:tblGrid>
        <w:gridCol w:w="1067"/>
        <w:gridCol w:w="90"/>
        <w:gridCol w:w="4140"/>
        <w:gridCol w:w="4320"/>
        <w:gridCol w:w="6"/>
        <w:gridCol w:w="4327"/>
      </w:tblGrid>
      <w:tr w:rsidR="004E6959" w:rsidRPr="00E73ADE">
        <w:trPr>
          <w:trHeight w:val="850"/>
          <w:tblHeader/>
        </w:trPr>
        <w:tc>
          <w:tcPr>
            <w:tcW w:w="1157" w:type="dxa"/>
            <w:gridSpan w:val="2"/>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rsidR="004E6959" w:rsidRPr="00E73ADE" w:rsidRDefault="004E6959" w:rsidP="00E73ADE">
            <w:pPr>
              <w:jc w:val="center"/>
              <w:rPr>
                <w:color w:val="FFFFFF" w:themeColor="background1"/>
              </w:rPr>
            </w:pPr>
            <w:r w:rsidRPr="00E73ADE">
              <w:rPr>
                <w:b/>
                <w:color w:val="FFFFFF" w:themeColor="background1"/>
              </w:rPr>
              <w:t>Query #</w:t>
            </w:r>
          </w:p>
        </w:tc>
        <w:tc>
          <w:tcPr>
            <w:tcW w:w="4140" w:type="dxa"/>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rsidR="004E6959" w:rsidRPr="00E73ADE" w:rsidRDefault="004E6959" w:rsidP="00E73ADE">
            <w:pPr>
              <w:jc w:val="center"/>
              <w:rPr>
                <w:b/>
                <w:color w:val="FFFFFF" w:themeColor="background1"/>
              </w:rPr>
            </w:pPr>
            <w:r w:rsidRPr="00E73ADE">
              <w:rPr>
                <w:b/>
                <w:color w:val="FFFFFF" w:themeColor="background1"/>
              </w:rPr>
              <w:t>Sub-queries</w:t>
            </w:r>
          </w:p>
        </w:tc>
        <w:tc>
          <w:tcPr>
            <w:tcW w:w="4320" w:type="dxa"/>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rsidR="004E6959" w:rsidRPr="00E73ADE" w:rsidRDefault="004E6959" w:rsidP="00E73ADE">
            <w:pPr>
              <w:jc w:val="center"/>
              <w:rPr>
                <w:b/>
                <w:color w:val="FFFFFF" w:themeColor="background1"/>
              </w:rPr>
            </w:pPr>
            <w:r>
              <w:rPr>
                <w:b/>
                <w:color w:val="FFFFFF" w:themeColor="background1"/>
              </w:rPr>
              <w:t>Notes for Report</w:t>
            </w:r>
          </w:p>
        </w:tc>
        <w:tc>
          <w:tcPr>
            <w:tcW w:w="4333" w:type="dxa"/>
            <w:gridSpan w:val="2"/>
            <w:tcBorders>
              <w:top w:val="single" w:sz="4" w:space="0" w:color="000000"/>
              <w:bottom w:val="single" w:sz="4" w:space="0" w:color="000000"/>
              <w:right w:val="single" w:sz="4" w:space="0" w:color="000000"/>
            </w:tcBorders>
            <w:shd w:val="clear" w:color="auto" w:fill="595959" w:themeFill="text1" w:themeFillTint="A6"/>
            <w:vAlign w:val="center"/>
          </w:tcPr>
          <w:p w:rsidR="004E6959" w:rsidRPr="00E73ADE" w:rsidRDefault="004E6959" w:rsidP="00E73ADE">
            <w:pPr>
              <w:jc w:val="center"/>
              <w:rPr>
                <w:b/>
                <w:color w:val="FFFFFF" w:themeColor="background1"/>
              </w:rPr>
            </w:pPr>
            <w:r>
              <w:rPr>
                <w:b/>
                <w:color w:val="FFFFFF" w:themeColor="background1"/>
              </w:rPr>
              <w:t>Evidence</w:t>
            </w:r>
          </w:p>
        </w:tc>
      </w:tr>
      <w:tr w:rsidR="00F71D8B" w:rsidRPr="00E73ADE">
        <w:trPr>
          <w:trHeight w:val="980"/>
        </w:trPr>
        <w:tc>
          <w:tcPr>
            <w:tcW w:w="13950" w:type="dxa"/>
            <w:gridSpan w:val="6"/>
            <w:tcBorders>
              <w:top w:val="single" w:sz="4" w:space="0" w:color="000000"/>
              <w:left w:val="single" w:sz="4" w:space="0" w:color="000000"/>
              <w:bottom w:val="single" w:sz="4" w:space="0" w:color="auto"/>
              <w:right w:val="single" w:sz="4" w:space="0" w:color="000000"/>
            </w:tcBorders>
            <w:shd w:val="clear" w:color="auto" w:fill="A6A6A6" w:themeFill="background1" w:themeFillShade="A6"/>
            <w:vAlign w:val="center"/>
          </w:tcPr>
          <w:p w:rsidR="00F71D8B" w:rsidRPr="00E73ADE" w:rsidRDefault="00F71D8B" w:rsidP="00E73ADE">
            <w:pPr>
              <w:rPr>
                <w:sz w:val="18"/>
                <w:szCs w:val="18"/>
              </w:rPr>
            </w:pPr>
            <w:r w:rsidRPr="00E73ADE">
              <w:rPr>
                <w:b/>
                <w:sz w:val="18"/>
                <w:szCs w:val="18"/>
              </w:rPr>
              <w:t xml:space="preserve">II.A – INSTRUCTIONAL PROGRAMS - </w:t>
            </w:r>
            <w:r w:rsidR="00601065" w:rsidRPr="00E73ADE">
              <w:rPr>
                <w:sz w:val="18"/>
                <w:szCs w:val="18"/>
              </w:rPr>
              <w:t>All instructional programs, regardless of location or means of delivery, including distance education and correspondence education, are offered in fields of study consistent with the institution’s mission, are appropriate to higher education, and culminate in student attainment of identified student learning outcomes, and achievement of degrees, certificates, employment, or transfer to other higher education programs. (ER 9 and ER 11)</w:t>
            </w:r>
          </w:p>
        </w:tc>
      </w:tr>
      <w:tr w:rsidR="004E6959" w:rsidRPr="00E73ADE">
        <w:trPr>
          <w:trHeight w:val="870"/>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4E6959" w:rsidRPr="00E73ADE" w:rsidRDefault="004E6959" w:rsidP="00E73ADE">
            <w:pPr>
              <w:rPr>
                <w:sz w:val="18"/>
                <w:szCs w:val="18"/>
              </w:rPr>
            </w:pPr>
            <w:r w:rsidRPr="00E73ADE">
              <w:rPr>
                <w:sz w:val="18"/>
                <w:szCs w:val="18"/>
              </w:rPr>
              <w:t>II.A.1.Q1</w:t>
            </w:r>
          </w:p>
        </w:tc>
        <w:tc>
          <w:tcPr>
            <w:tcW w:w="4140" w:type="dxa"/>
            <w:tcBorders>
              <w:top w:val="single" w:sz="4" w:space="0" w:color="auto"/>
              <w:left w:val="single" w:sz="4" w:space="0" w:color="000000"/>
              <w:bottom w:val="single" w:sz="4" w:space="0" w:color="auto"/>
              <w:right w:val="single" w:sz="4" w:space="0" w:color="000000"/>
            </w:tcBorders>
            <w:vAlign w:val="center"/>
          </w:tcPr>
          <w:p w:rsidR="004E6959" w:rsidRPr="00E73ADE" w:rsidRDefault="004E6959" w:rsidP="00E73ADE">
            <w:pPr>
              <w:rPr>
                <w:sz w:val="18"/>
                <w:szCs w:val="18"/>
              </w:rPr>
            </w:pPr>
            <w:r w:rsidRPr="00E73ADE">
              <w:rPr>
                <w:sz w:val="18"/>
                <w:szCs w:val="18"/>
              </w:rPr>
              <w:t>How does the institution ensure that all course and program offerings align with the stated mission of the institution?</w:t>
            </w:r>
          </w:p>
        </w:tc>
        <w:tc>
          <w:tcPr>
            <w:tcW w:w="4326" w:type="dxa"/>
            <w:gridSpan w:val="2"/>
            <w:tcBorders>
              <w:top w:val="single" w:sz="4" w:space="0" w:color="auto"/>
              <w:left w:val="single" w:sz="4" w:space="0" w:color="000000"/>
              <w:bottom w:val="single" w:sz="4" w:space="0" w:color="auto"/>
              <w:right w:val="single" w:sz="4" w:space="0" w:color="000000"/>
            </w:tcBorders>
            <w:vAlign w:val="center"/>
          </w:tcPr>
          <w:p w:rsidR="004E6959" w:rsidRPr="00E73ADE" w:rsidRDefault="004E6959" w:rsidP="00E73ADE">
            <w:pPr>
              <w:rPr>
                <w:sz w:val="18"/>
                <w:szCs w:val="18"/>
              </w:rPr>
            </w:pPr>
          </w:p>
        </w:tc>
        <w:tc>
          <w:tcPr>
            <w:tcW w:w="4327" w:type="dxa"/>
            <w:tcBorders>
              <w:top w:val="single" w:sz="4" w:space="0" w:color="auto"/>
              <w:bottom w:val="single" w:sz="4" w:space="0" w:color="auto"/>
              <w:right w:val="single" w:sz="4" w:space="0" w:color="000000"/>
            </w:tcBorders>
            <w:vAlign w:val="center"/>
          </w:tcPr>
          <w:p w:rsidR="004E6959" w:rsidRPr="00E73ADE" w:rsidRDefault="004E6959" w:rsidP="00E73ADE">
            <w:pPr>
              <w:rPr>
                <w:sz w:val="18"/>
                <w:szCs w:val="18"/>
              </w:rPr>
            </w:pPr>
          </w:p>
        </w:tc>
      </w:tr>
      <w:tr w:rsidR="004E6959" w:rsidRPr="00E73ADE">
        <w:trPr>
          <w:trHeight w:val="1870"/>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4E6959" w:rsidRPr="00E73ADE" w:rsidRDefault="004E6959" w:rsidP="00E73ADE">
            <w:pPr>
              <w:rPr>
                <w:sz w:val="18"/>
                <w:szCs w:val="18"/>
              </w:rPr>
            </w:pPr>
            <w:r w:rsidRPr="00E73ADE">
              <w:rPr>
                <w:sz w:val="18"/>
                <w:szCs w:val="18"/>
              </w:rPr>
              <w:t>II.A.1.Q2</w:t>
            </w:r>
          </w:p>
        </w:tc>
        <w:tc>
          <w:tcPr>
            <w:tcW w:w="4140" w:type="dxa"/>
            <w:tcBorders>
              <w:top w:val="single" w:sz="4" w:space="0" w:color="auto"/>
              <w:left w:val="single" w:sz="4" w:space="0" w:color="000000"/>
              <w:bottom w:val="single" w:sz="4" w:space="0" w:color="auto"/>
              <w:right w:val="single" w:sz="4" w:space="0" w:color="000000"/>
            </w:tcBorders>
            <w:vAlign w:val="center"/>
          </w:tcPr>
          <w:p w:rsidR="004E6959" w:rsidRPr="00F86956" w:rsidRDefault="004E6959" w:rsidP="00E73ADE">
            <w:pPr>
              <w:rPr>
                <w:sz w:val="18"/>
                <w:szCs w:val="18"/>
              </w:rPr>
            </w:pPr>
            <w:r w:rsidRPr="00F86956">
              <w:rPr>
                <w:sz w:val="18"/>
                <w:szCs w:val="18"/>
              </w:rPr>
              <w:t>How does the institution choose the fields of study in which it offers programs? What evidence is there that student progress through and complete degrees and certificates, gain employment, or transfer to four year institutions? How does the institution evaluate student progress and outcomes? By what means are programs assessed for currency, appropriateness within higher education, teaching and learning strategies, and student learning outcomes? (Federal Regulation)</w:t>
            </w:r>
          </w:p>
        </w:tc>
        <w:tc>
          <w:tcPr>
            <w:tcW w:w="4326" w:type="dxa"/>
            <w:gridSpan w:val="2"/>
            <w:tcBorders>
              <w:top w:val="single" w:sz="4" w:space="0" w:color="auto"/>
              <w:left w:val="single" w:sz="4" w:space="0" w:color="000000"/>
              <w:bottom w:val="single" w:sz="4" w:space="0" w:color="auto"/>
              <w:right w:val="single" w:sz="4" w:space="0" w:color="000000"/>
            </w:tcBorders>
            <w:vAlign w:val="center"/>
          </w:tcPr>
          <w:p w:rsidR="004E6959" w:rsidRPr="00E73ADE" w:rsidRDefault="004E6959" w:rsidP="00E73ADE">
            <w:pPr>
              <w:rPr>
                <w:sz w:val="18"/>
                <w:szCs w:val="18"/>
              </w:rPr>
            </w:pPr>
          </w:p>
        </w:tc>
        <w:tc>
          <w:tcPr>
            <w:tcW w:w="4327" w:type="dxa"/>
            <w:tcBorders>
              <w:top w:val="single" w:sz="4" w:space="0" w:color="auto"/>
              <w:bottom w:val="single" w:sz="4" w:space="0" w:color="auto"/>
              <w:right w:val="single" w:sz="4" w:space="0" w:color="000000"/>
            </w:tcBorders>
            <w:vAlign w:val="center"/>
          </w:tcPr>
          <w:p w:rsidR="004E6959" w:rsidRPr="00E73ADE" w:rsidRDefault="004E6959" w:rsidP="00E73ADE">
            <w:pPr>
              <w:rPr>
                <w:sz w:val="18"/>
                <w:szCs w:val="18"/>
              </w:rPr>
            </w:pPr>
          </w:p>
        </w:tc>
      </w:tr>
      <w:tr w:rsidR="004E6959" w:rsidRPr="00E73ADE">
        <w:trPr>
          <w:trHeight w:val="481"/>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4E6959" w:rsidRPr="00E73ADE" w:rsidRDefault="004E6959" w:rsidP="00E73ADE">
            <w:pPr>
              <w:rPr>
                <w:sz w:val="18"/>
                <w:szCs w:val="18"/>
              </w:rPr>
            </w:pPr>
            <w:r w:rsidRPr="00E73ADE">
              <w:rPr>
                <w:sz w:val="18"/>
                <w:szCs w:val="18"/>
              </w:rPr>
              <w:t>II.A.1.Q3</w:t>
            </w:r>
          </w:p>
        </w:tc>
        <w:tc>
          <w:tcPr>
            <w:tcW w:w="4140" w:type="dxa"/>
            <w:tcBorders>
              <w:top w:val="single" w:sz="4" w:space="0" w:color="auto"/>
              <w:left w:val="single" w:sz="4" w:space="0" w:color="000000"/>
              <w:bottom w:val="single" w:sz="4" w:space="0" w:color="auto"/>
              <w:right w:val="single" w:sz="4" w:space="0" w:color="000000"/>
            </w:tcBorders>
            <w:vAlign w:val="center"/>
          </w:tcPr>
          <w:p w:rsidR="004E6959" w:rsidRPr="00E73ADE" w:rsidRDefault="004E6959" w:rsidP="00E73ADE">
            <w:pPr>
              <w:rPr>
                <w:sz w:val="18"/>
                <w:szCs w:val="18"/>
              </w:rPr>
            </w:pPr>
            <w:r w:rsidRPr="00E73ADE">
              <w:rPr>
                <w:sz w:val="18"/>
                <w:szCs w:val="18"/>
              </w:rPr>
              <w:t>How does the institution choose the fields of study in which it offers DE/CE programs? What stakeholders are consulted about the choices of study in which the institution offers DE/CE and how are they consulted? (Federal Regulation)</w:t>
            </w:r>
          </w:p>
        </w:tc>
        <w:tc>
          <w:tcPr>
            <w:tcW w:w="4326" w:type="dxa"/>
            <w:gridSpan w:val="2"/>
            <w:tcBorders>
              <w:top w:val="single" w:sz="4" w:space="0" w:color="auto"/>
              <w:left w:val="single" w:sz="4" w:space="0" w:color="000000"/>
              <w:bottom w:val="single" w:sz="4" w:space="0" w:color="auto"/>
              <w:right w:val="single" w:sz="4" w:space="0" w:color="000000"/>
            </w:tcBorders>
            <w:vAlign w:val="center"/>
          </w:tcPr>
          <w:p w:rsidR="004E6959" w:rsidRPr="00E73ADE" w:rsidRDefault="004E6959" w:rsidP="00E73ADE">
            <w:pPr>
              <w:rPr>
                <w:sz w:val="18"/>
                <w:szCs w:val="18"/>
              </w:rPr>
            </w:pPr>
          </w:p>
        </w:tc>
        <w:tc>
          <w:tcPr>
            <w:tcW w:w="4327" w:type="dxa"/>
            <w:tcBorders>
              <w:top w:val="single" w:sz="4" w:space="0" w:color="auto"/>
              <w:left w:val="single" w:sz="4" w:space="0" w:color="000000"/>
              <w:bottom w:val="single" w:sz="4" w:space="0" w:color="auto"/>
              <w:right w:val="single" w:sz="4" w:space="0" w:color="000000"/>
            </w:tcBorders>
            <w:vAlign w:val="center"/>
          </w:tcPr>
          <w:p w:rsidR="004E6959" w:rsidRPr="00E73ADE" w:rsidRDefault="004E6959" w:rsidP="00E73ADE">
            <w:pPr>
              <w:rPr>
                <w:sz w:val="18"/>
                <w:szCs w:val="18"/>
              </w:rPr>
            </w:pPr>
          </w:p>
        </w:tc>
      </w:tr>
      <w:tr w:rsidR="004E6959" w:rsidRPr="00E73ADE">
        <w:trPr>
          <w:trHeight w:val="453"/>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4E6959" w:rsidRPr="00E73ADE" w:rsidRDefault="004E6959" w:rsidP="00E73ADE">
            <w:pPr>
              <w:rPr>
                <w:sz w:val="18"/>
                <w:szCs w:val="18"/>
              </w:rPr>
            </w:pPr>
            <w:r w:rsidRPr="00E73ADE">
              <w:rPr>
                <w:sz w:val="18"/>
                <w:szCs w:val="18"/>
              </w:rPr>
              <w:t>II.A.1.Q4</w:t>
            </w:r>
          </w:p>
        </w:tc>
        <w:tc>
          <w:tcPr>
            <w:tcW w:w="4140" w:type="dxa"/>
            <w:tcBorders>
              <w:left w:val="single" w:sz="4" w:space="0" w:color="000000"/>
              <w:bottom w:val="single" w:sz="4" w:space="0" w:color="auto"/>
              <w:right w:val="single" w:sz="4" w:space="0" w:color="000000"/>
            </w:tcBorders>
            <w:vAlign w:val="center"/>
          </w:tcPr>
          <w:p w:rsidR="004E6959" w:rsidRPr="00E73ADE" w:rsidRDefault="004E6959" w:rsidP="00E73ADE">
            <w:pPr>
              <w:rPr>
                <w:sz w:val="18"/>
                <w:szCs w:val="18"/>
              </w:rPr>
            </w:pPr>
            <w:r w:rsidRPr="00E73ADE">
              <w:rPr>
                <w:sz w:val="18"/>
                <w:szCs w:val="18"/>
              </w:rPr>
              <w:t>QFE: Does the institution provide clear pathways for students that lead to achievement of their goals?</w:t>
            </w:r>
          </w:p>
        </w:tc>
        <w:tc>
          <w:tcPr>
            <w:tcW w:w="4326" w:type="dxa"/>
            <w:gridSpan w:val="2"/>
            <w:tcBorders>
              <w:left w:val="single" w:sz="4" w:space="0" w:color="000000"/>
              <w:bottom w:val="single" w:sz="4" w:space="0" w:color="auto"/>
              <w:right w:val="single" w:sz="4" w:space="0" w:color="000000"/>
            </w:tcBorders>
            <w:vAlign w:val="center"/>
          </w:tcPr>
          <w:p w:rsidR="004E6959" w:rsidRPr="00E73ADE" w:rsidRDefault="004E6959" w:rsidP="00E73ADE">
            <w:pPr>
              <w:rPr>
                <w:sz w:val="18"/>
                <w:szCs w:val="18"/>
              </w:rPr>
            </w:pPr>
          </w:p>
        </w:tc>
        <w:tc>
          <w:tcPr>
            <w:tcW w:w="4327" w:type="dxa"/>
            <w:tcBorders>
              <w:left w:val="single" w:sz="4" w:space="0" w:color="000000"/>
              <w:bottom w:val="single" w:sz="4" w:space="0" w:color="auto"/>
              <w:right w:val="single" w:sz="4" w:space="0" w:color="000000"/>
            </w:tcBorders>
            <w:vAlign w:val="center"/>
          </w:tcPr>
          <w:p w:rsidR="004E6959" w:rsidRPr="00E73ADE" w:rsidRDefault="004E6959" w:rsidP="00E73ADE">
            <w:pPr>
              <w:rPr>
                <w:sz w:val="18"/>
                <w:szCs w:val="18"/>
              </w:rPr>
            </w:pPr>
          </w:p>
        </w:tc>
      </w:tr>
      <w:tr w:rsidR="00F71D8B" w:rsidRPr="00E73ADE">
        <w:trPr>
          <w:trHeight w:val="804"/>
        </w:trPr>
        <w:tc>
          <w:tcPr>
            <w:tcW w:w="13950" w:type="dxa"/>
            <w:gridSpan w:val="6"/>
            <w:tcBorders>
              <w:top w:val="single" w:sz="4" w:space="0" w:color="000000"/>
              <w:left w:val="single" w:sz="4" w:space="0" w:color="000000"/>
              <w:bottom w:val="single" w:sz="4" w:space="0" w:color="auto"/>
              <w:right w:val="single" w:sz="4" w:space="0" w:color="000000"/>
            </w:tcBorders>
            <w:shd w:val="clear" w:color="auto" w:fill="A6A6A6" w:themeFill="background1" w:themeFillShade="A6"/>
            <w:vAlign w:val="center"/>
          </w:tcPr>
          <w:p w:rsidR="00F71D8B" w:rsidRPr="00E73ADE" w:rsidRDefault="003413B6" w:rsidP="00E73ADE">
            <w:pPr>
              <w:rPr>
                <w:sz w:val="18"/>
                <w:szCs w:val="18"/>
              </w:rPr>
            </w:pPr>
            <w:r w:rsidRPr="00E73ADE">
              <w:rPr>
                <w:b/>
                <w:sz w:val="18"/>
                <w:szCs w:val="18"/>
              </w:rPr>
              <w:t>II.A.</w:t>
            </w:r>
            <w:r w:rsidR="00601065" w:rsidRPr="00E73ADE">
              <w:rPr>
                <w:b/>
                <w:sz w:val="18"/>
                <w:szCs w:val="18"/>
              </w:rPr>
              <w:t>2</w:t>
            </w:r>
            <w:r w:rsidRPr="00E73ADE">
              <w:rPr>
                <w:b/>
                <w:sz w:val="18"/>
                <w:szCs w:val="18"/>
              </w:rPr>
              <w:t xml:space="preserve"> </w:t>
            </w:r>
            <w:r w:rsidR="00F71D8B" w:rsidRPr="00E73ADE">
              <w:rPr>
                <w:b/>
                <w:sz w:val="18"/>
                <w:szCs w:val="18"/>
              </w:rPr>
              <w:t>-</w:t>
            </w:r>
            <w:r w:rsidR="00601065" w:rsidRPr="00E73ADE">
              <w:rPr>
                <w:sz w:val="18"/>
                <w:szCs w:val="18"/>
              </w:rPr>
              <w:t xml:space="preserve"> Faculty, including full time, part time, and adjunct faculty, ensure that the content and methods of instruction meet generally accepted academic and professional standards and expectations. Faculty and others responsible act to continuously improve instructional courses, programs and directly related services through Standard II: Student Learning Programs and Support Services 25 systematic evaluation to assure currency, improve teaching and learning strategies, and promote student success.</w:t>
            </w:r>
          </w:p>
        </w:tc>
      </w:tr>
      <w:tr w:rsidR="004E6959" w:rsidRPr="00E73ADE">
        <w:trPr>
          <w:trHeight w:val="674"/>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4E6959" w:rsidRPr="00E73ADE" w:rsidRDefault="004E6959" w:rsidP="00E73ADE">
            <w:pPr>
              <w:rPr>
                <w:b/>
                <w:sz w:val="18"/>
                <w:szCs w:val="18"/>
              </w:rPr>
            </w:pPr>
            <w:r w:rsidRPr="00E73ADE">
              <w:rPr>
                <w:sz w:val="18"/>
                <w:szCs w:val="18"/>
              </w:rPr>
              <w:lastRenderedPageBreak/>
              <w:t>II.A.2 Q1</w:t>
            </w:r>
          </w:p>
        </w:tc>
        <w:tc>
          <w:tcPr>
            <w:tcW w:w="4140" w:type="dxa"/>
            <w:tcBorders>
              <w:top w:val="single" w:sz="4" w:space="0" w:color="auto"/>
              <w:left w:val="single" w:sz="4" w:space="0" w:color="000000"/>
              <w:bottom w:val="single" w:sz="4" w:space="0" w:color="auto"/>
              <w:right w:val="single" w:sz="4" w:space="0" w:color="000000"/>
            </w:tcBorders>
            <w:vAlign w:val="center"/>
          </w:tcPr>
          <w:p w:rsidR="004E6959" w:rsidRPr="00E73ADE" w:rsidRDefault="004E6959" w:rsidP="00E73ADE">
            <w:pPr>
              <w:rPr>
                <w:sz w:val="18"/>
                <w:szCs w:val="18"/>
              </w:rPr>
            </w:pPr>
            <w:r w:rsidRPr="00E73ADE">
              <w:rPr>
                <w:sz w:val="18"/>
                <w:szCs w:val="18"/>
              </w:rPr>
              <w:t>How does the college determine what delivery modes are appropriate for its students?</w:t>
            </w:r>
          </w:p>
        </w:tc>
        <w:tc>
          <w:tcPr>
            <w:tcW w:w="4326" w:type="dxa"/>
            <w:gridSpan w:val="2"/>
            <w:tcBorders>
              <w:top w:val="single" w:sz="4" w:space="0" w:color="auto"/>
              <w:left w:val="single" w:sz="4" w:space="0" w:color="000000"/>
              <w:bottom w:val="single" w:sz="4" w:space="0" w:color="auto"/>
              <w:right w:val="single" w:sz="4" w:space="0" w:color="000000"/>
            </w:tcBorders>
            <w:vAlign w:val="center"/>
          </w:tcPr>
          <w:p w:rsidR="004E6959" w:rsidRPr="00E73ADE" w:rsidRDefault="004E6959" w:rsidP="00E73ADE">
            <w:pPr>
              <w:rPr>
                <w:sz w:val="18"/>
                <w:szCs w:val="18"/>
              </w:rPr>
            </w:pPr>
          </w:p>
        </w:tc>
        <w:tc>
          <w:tcPr>
            <w:tcW w:w="4327" w:type="dxa"/>
            <w:tcBorders>
              <w:top w:val="single" w:sz="4" w:space="0" w:color="auto"/>
              <w:left w:val="single" w:sz="4" w:space="0" w:color="000000"/>
              <w:bottom w:val="single" w:sz="4" w:space="0" w:color="auto"/>
              <w:right w:val="single" w:sz="4" w:space="0" w:color="000000"/>
            </w:tcBorders>
            <w:vAlign w:val="center"/>
          </w:tcPr>
          <w:p w:rsidR="004E6959" w:rsidRPr="00E73ADE" w:rsidRDefault="004E6959" w:rsidP="00E73ADE">
            <w:pPr>
              <w:rPr>
                <w:sz w:val="18"/>
                <w:szCs w:val="18"/>
              </w:rPr>
            </w:pPr>
          </w:p>
        </w:tc>
      </w:tr>
      <w:tr w:rsidR="004E6959" w:rsidRPr="00E73ADE">
        <w:trPr>
          <w:trHeight w:val="561"/>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4E6959" w:rsidRPr="00E73ADE" w:rsidRDefault="004E6959" w:rsidP="00E73ADE">
            <w:pPr>
              <w:rPr>
                <w:sz w:val="18"/>
                <w:szCs w:val="18"/>
              </w:rPr>
            </w:pPr>
            <w:r w:rsidRPr="00E73ADE">
              <w:rPr>
                <w:sz w:val="18"/>
                <w:szCs w:val="18"/>
              </w:rPr>
              <w:t>II.A.2 Q2</w:t>
            </w:r>
          </w:p>
        </w:tc>
        <w:tc>
          <w:tcPr>
            <w:tcW w:w="4140" w:type="dxa"/>
            <w:tcBorders>
              <w:top w:val="single" w:sz="4" w:space="0" w:color="auto"/>
              <w:left w:val="single" w:sz="4" w:space="0" w:color="000000"/>
              <w:bottom w:val="single" w:sz="4" w:space="0" w:color="auto"/>
              <w:right w:val="single" w:sz="4" w:space="0" w:color="000000"/>
            </w:tcBorders>
            <w:vAlign w:val="center"/>
          </w:tcPr>
          <w:p w:rsidR="004E6959" w:rsidRPr="00E73ADE" w:rsidRDefault="004E6959" w:rsidP="00E73ADE">
            <w:pPr>
              <w:rPr>
                <w:sz w:val="18"/>
                <w:szCs w:val="18"/>
              </w:rPr>
            </w:pPr>
            <w:r w:rsidRPr="00E73ADE">
              <w:rPr>
                <w:sz w:val="18"/>
                <w:szCs w:val="18"/>
              </w:rPr>
              <w:t>Have faculty discussed the relationship between teaching methodologies and student performance?</w:t>
            </w:r>
          </w:p>
        </w:tc>
        <w:tc>
          <w:tcPr>
            <w:tcW w:w="4326" w:type="dxa"/>
            <w:gridSpan w:val="2"/>
            <w:tcBorders>
              <w:top w:val="single" w:sz="4" w:space="0" w:color="auto"/>
              <w:left w:val="single" w:sz="4" w:space="0" w:color="000000"/>
              <w:bottom w:val="single" w:sz="4" w:space="0" w:color="auto"/>
              <w:right w:val="single" w:sz="4" w:space="0" w:color="000000"/>
            </w:tcBorders>
            <w:vAlign w:val="center"/>
          </w:tcPr>
          <w:p w:rsidR="004E6959" w:rsidRPr="00E73ADE" w:rsidRDefault="004E6959" w:rsidP="00E73ADE">
            <w:pPr>
              <w:rPr>
                <w:sz w:val="18"/>
                <w:szCs w:val="18"/>
              </w:rPr>
            </w:pPr>
          </w:p>
        </w:tc>
        <w:tc>
          <w:tcPr>
            <w:tcW w:w="4327" w:type="dxa"/>
            <w:tcBorders>
              <w:top w:val="single" w:sz="4" w:space="0" w:color="auto"/>
              <w:left w:val="single" w:sz="4" w:space="0" w:color="000000"/>
              <w:bottom w:val="single" w:sz="4" w:space="0" w:color="auto"/>
              <w:right w:val="single" w:sz="4" w:space="0" w:color="000000"/>
            </w:tcBorders>
            <w:vAlign w:val="center"/>
          </w:tcPr>
          <w:p w:rsidR="004E6959" w:rsidRPr="00E73ADE" w:rsidRDefault="004E6959" w:rsidP="00E73ADE">
            <w:pPr>
              <w:rPr>
                <w:sz w:val="18"/>
                <w:szCs w:val="18"/>
              </w:rPr>
            </w:pPr>
          </w:p>
        </w:tc>
      </w:tr>
      <w:tr w:rsidR="004E6959" w:rsidRPr="00E73ADE" w:rsidTr="009E09B6">
        <w:trPr>
          <w:trHeight w:val="1344"/>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4E6959" w:rsidRPr="00E73ADE" w:rsidRDefault="004E6959" w:rsidP="00E73ADE">
            <w:pPr>
              <w:rPr>
                <w:sz w:val="18"/>
                <w:szCs w:val="18"/>
              </w:rPr>
            </w:pPr>
            <w:r w:rsidRPr="00E73ADE">
              <w:rPr>
                <w:sz w:val="18"/>
                <w:szCs w:val="18"/>
              </w:rPr>
              <w:t>II.A.2 Q3</w:t>
            </w:r>
          </w:p>
        </w:tc>
        <w:tc>
          <w:tcPr>
            <w:tcW w:w="4140" w:type="dxa"/>
            <w:tcBorders>
              <w:top w:val="single" w:sz="4" w:space="0" w:color="auto"/>
              <w:left w:val="single" w:sz="4" w:space="0" w:color="000000"/>
              <w:bottom w:val="single" w:sz="4" w:space="0" w:color="000000"/>
              <w:right w:val="single" w:sz="4" w:space="0" w:color="000000"/>
            </w:tcBorders>
            <w:vAlign w:val="center"/>
          </w:tcPr>
          <w:p w:rsidR="004E6959" w:rsidRPr="00E73ADE" w:rsidRDefault="004E6959" w:rsidP="00E73ADE">
            <w:pPr>
              <w:rPr>
                <w:sz w:val="18"/>
                <w:szCs w:val="18"/>
              </w:rPr>
            </w:pPr>
            <w:r w:rsidRPr="00E73ADE">
              <w:rPr>
                <w:sz w:val="18"/>
                <w:szCs w:val="18"/>
              </w:rPr>
              <w:t>Do criteria used in program review include relevancy, appropriateness, achievement of learning outcomes, currency, planning for the future? Is this process consistently followed for all college programs, regardless of the type of program (collegiate, developmental, etc.)? (Federal Regulation)</w:t>
            </w:r>
          </w:p>
        </w:tc>
        <w:tc>
          <w:tcPr>
            <w:tcW w:w="4326" w:type="dxa"/>
            <w:gridSpan w:val="2"/>
            <w:tcBorders>
              <w:top w:val="single" w:sz="4" w:space="0" w:color="auto"/>
              <w:left w:val="single" w:sz="4" w:space="0" w:color="000000"/>
              <w:bottom w:val="single" w:sz="4" w:space="0" w:color="auto"/>
              <w:right w:val="single" w:sz="4" w:space="0" w:color="000000"/>
            </w:tcBorders>
            <w:vAlign w:val="center"/>
          </w:tcPr>
          <w:p w:rsidR="004E6959" w:rsidRPr="00E73ADE" w:rsidRDefault="004E6959" w:rsidP="00E73ADE">
            <w:pPr>
              <w:rPr>
                <w:sz w:val="18"/>
                <w:szCs w:val="18"/>
              </w:rPr>
            </w:pPr>
          </w:p>
        </w:tc>
        <w:tc>
          <w:tcPr>
            <w:tcW w:w="4327" w:type="dxa"/>
            <w:tcBorders>
              <w:top w:val="single" w:sz="4" w:space="0" w:color="auto"/>
              <w:left w:val="single" w:sz="4" w:space="0" w:color="000000"/>
              <w:bottom w:val="single" w:sz="4" w:space="0" w:color="auto"/>
              <w:right w:val="single" w:sz="4" w:space="0" w:color="000000"/>
            </w:tcBorders>
            <w:vAlign w:val="center"/>
          </w:tcPr>
          <w:p w:rsidR="004E6959" w:rsidRPr="00E73ADE" w:rsidRDefault="004E6959" w:rsidP="00E73ADE">
            <w:pPr>
              <w:rPr>
                <w:sz w:val="18"/>
                <w:szCs w:val="18"/>
              </w:rPr>
            </w:pPr>
          </w:p>
        </w:tc>
      </w:tr>
      <w:tr w:rsidR="00E42064" w:rsidRPr="00E73ADE">
        <w:trPr>
          <w:trHeight w:val="480"/>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r w:rsidRPr="00E73ADE">
              <w:rPr>
                <w:sz w:val="18"/>
                <w:szCs w:val="18"/>
              </w:rPr>
              <w:t>II.A.2 Q4</w:t>
            </w:r>
          </w:p>
        </w:tc>
        <w:tc>
          <w:tcPr>
            <w:tcW w:w="4140" w:type="dxa"/>
            <w:tcBorders>
              <w:top w:val="single" w:sz="4" w:space="0" w:color="000000"/>
              <w:left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t>What types of data are available for program review?</w:t>
            </w:r>
          </w:p>
        </w:tc>
        <w:tc>
          <w:tcPr>
            <w:tcW w:w="4326" w:type="dxa"/>
            <w:gridSpan w:val="2"/>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p>
        </w:tc>
        <w:tc>
          <w:tcPr>
            <w:tcW w:w="4327" w:type="dxa"/>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p>
        </w:tc>
      </w:tr>
      <w:tr w:rsidR="00E42064" w:rsidRPr="00E73ADE">
        <w:trPr>
          <w:trHeight w:val="408"/>
        </w:trPr>
        <w:tc>
          <w:tcPr>
            <w:tcW w:w="1157" w:type="dxa"/>
            <w:gridSpan w:val="2"/>
            <w:tcBorders>
              <w:top w:val="single" w:sz="4" w:space="0" w:color="auto"/>
              <w:left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t>II.A.2 Q5</w:t>
            </w:r>
          </w:p>
        </w:tc>
        <w:tc>
          <w:tcPr>
            <w:tcW w:w="4140" w:type="dxa"/>
            <w:tcBorders>
              <w:top w:val="single" w:sz="4" w:space="0" w:color="000000"/>
              <w:left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t>How is the relevancy of a program determined?</w:t>
            </w:r>
          </w:p>
        </w:tc>
        <w:tc>
          <w:tcPr>
            <w:tcW w:w="4326" w:type="dxa"/>
            <w:gridSpan w:val="2"/>
            <w:tcBorders>
              <w:top w:val="single" w:sz="4" w:space="0" w:color="auto"/>
              <w:left w:val="single" w:sz="4" w:space="0" w:color="000000"/>
              <w:right w:val="single" w:sz="4" w:space="0" w:color="000000"/>
            </w:tcBorders>
            <w:vAlign w:val="center"/>
          </w:tcPr>
          <w:p w:rsidR="00E42064" w:rsidRPr="00E73ADE" w:rsidRDefault="00E42064" w:rsidP="00E73ADE">
            <w:pPr>
              <w:rPr>
                <w:sz w:val="18"/>
                <w:szCs w:val="18"/>
              </w:rPr>
            </w:pPr>
          </w:p>
        </w:tc>
        <w:tc>
          <w:tcPr>
            <w:tcW w:w="4327" w:type="dxa"/>
            <w:tcBorders>
              <w:top w:val="single" w:sz="4" w:space="0" w:color="auto"/>
              <w:left w:val="single" w:sz="4" w:space="0" w:color="000000"/>
              <w:right w:val="single" w:sz="4" w:space="0" w:color="000000"/>
            </w:tcBorders>
            <w:vAlign w:val="center"/>
          </w:tcPr>
          <w:p w:rsidR="00E42064" w:rsidRPr="00E73ADE" w:rsidRDefault="00E42064" w:rsidP="00E73ADE">
            <w:pPr>
              <w:rPr>
                <w:sz w:val="18"/>
                <w:szCs w:val="18"/>
              </w:rPr>
            </w:pPr>
          </w:p>
        </w:tc>
      </w:tr>
      <w:tr w:rsidR="00E42064" w:rsidRPr="00E73ADE">
        <w:trPr>
          <w:trHeight w:val="408"/>
        </w:trPr>
        <w:tc>
          <w:tcPr>
            <w:tcW w:w="1157" w:type="dxa"/>
            <w:gridSpan w:val="2"/>
            <w:tcBorders>
              <w:top w:val="single" w:sz="4" w:space="0" w:color="auto"/>
              <w:left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t>II.A.2 Q6</w:t>
            </w:r>
          </w:p>
        </w:tc>
        <w:tc>
          <w:tcPr>
            <w:tcW w:w="4140" w:type="dxa"/>
            <w:tcBorders>
              <w:top w:val="single" w:sz="4" w:space="0" w:color="000000"/>
              <w:left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t>How are results of program review used in institutional planning? What changes/improvements in programs have occurred as a result of the consideration of program review?</w:t>
            </w:r>
          </w:p>
        </w:tc>
        <w:tc>
          <w:tcPr>
            <w:tcW w:w="4326" w:type="dxa"/>
            <w:gridSpan w:val="2"/>
            <w:tcBorders>
              <w:top w:val="single" w:sz="4" w:space="0" w:color="auto"/>
              <w:left w:val="single" w:sz="4" w:space="0" w:color="000000"/>
              <w:right w:val="single" w:sz="4" w:space="0" w:color="000000"/>
            </w:tcBorders>
            <w:vAlign w:val="center"/>
          </w:tcPr>
          <w:p w:rsidR="00E42064" w:rsidRPr="00E73ADE" w:rsidRDefault="00E42064" w:rsidP="00E73ADE">
            <w:pPr>
              <w:rPr>
                <w:sz w:val="18"/>
                <w:szCs w:val="18"/>
              </w:rPr>
            </w:pPr>
          </w:p>
        </w:tc>
        <w:tc>
          <w:tcPr>
            <w:tcW w:w="4327" w:type="dxa"/>
            <w:tcBorders>
              <w:top w:val="single" w:sz="4" w:space="0" w:color="auto"/>
              <w:left w:val="single" w:sz="4" w:space="0" w:color="000000"/>
              <w:right w:val="single" w:sz="4" w:space="0" w:color="000000"/>
            </w:tcBorders>
            <w:vAlign w:val="center"/>
          </w:tcPr>
          <w:p w:rsidR="00E42064" w:rsidRPr="00E73ADE" w:rsidRDefault="00E42064" w:rsidP="00E73ADE">
            <w:pPr>
              <w:rPr>
                <w:sz w:val="18"/>
                <w:szCs w:val="18"/>
              </w:rPr>
            </w:pPr>
          </w:p>
        </w:tc>
      </w:tr>
      <w:tr w:rsidR="00E42064" w:rsidRPr="00E73ADE" w:rsidTr="009E09B6">
        <w:trPr>
          <w:trHeight w:val="957"/>
        </w:trPr>
        <w:tc>
          <w:tcPr>
            <w:tcW w:w="1157" w:type="dxa"/>
            <w:gridSpan w:val="2"/>
            <w:tcBorders>
              <w:top w:val="single" w:sz="4" w:space="0" w:color="auto"/>
              <w:left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t>II.A.2 Q7</w:t>
            </w:r>
          </w:p>
        </w:tc>
        <w:tc>
          <w:tcPr>
            <w:tcW w:w="4140" w:type="dxa"/>
            <w:tcBorders>
              <w:top w:val="single" w:sz="4" w:space="0" w:color="000000"/>
              <w:left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t>How are competency levels and measurable student learning outcomes determined for DE/CE? Are they different from those selected for traditional programs? What is the rationale?</w:t>
            </w:r>
          </w:p>
        </w:tc>
        <w:tc>
          <w:tcPr>
            <w:tcW w:w="4326" w:type="dxa"/>
            <w:gridSpan w:val="2"/>
            <w:tcBorders>
              <w:top w:val="single" w:sz="4" w:space="0" w:color="auto"/>
              <w:left w:val="single" w:sz="4" w:space="0" w:color="000000"/>
              <w:right w:val="single" w:sz="4" w:space="0" w:color="000000"/>
            </w:tcBorders>
            <w:vAlign w:val="center"/>
          </w:tcPr>
          <w:p w:rsidR="00E42064" w:rsidRPr="00E73ADE" w:rsidRDefault="00E42064" w:rsidP="00E73ADE">
            <w:pPr>
              <w:rPr>
                <w:sz w:val="18"/>
                <w:szCs w:val="18"/>
              </w:rPr>
            </w:pPr>
          </w:p>
        </w:tc>
        <w:tc>
          <w:tcPr>
            <w:tcW w:w="4327" w:type="dxa"/>
            <w:tcBorders>
              <w:top w:val="single" w:sz="4" w:space="0" w:color="auto"/>
              <w:left w:val="single" w:sz="4" w:space="0" w:color="000000"/>
              <w:right w:val="single" w:sz="4" w:space="0" w:color="000000"/>
            </w:tcBorders>
            <w:vAlign w:val="center"/>
          </w:tcPr>
          <w:p w:rsidR="00E42064" w:rsidRPr="00E73ADE" w:rsidRDefault="00E42064" w:rsidP="00E73ADE">
            <w:pPr>
              <w:rPr>
                <w:sz w:val="18"/>
                <w:szCs w:val="18"/>
              </w:rPr>
            </w:pPr>
          </w:p>
        </w:tc>
      </w:tr>
      <w:tr w:rsidR="00E42064" w:rsidRPr="00E73ADE" w:rsidTr="009E09B6">
        <w:trPr>
          <w:trHeight w:val="786"/>
        </w:trPr>
        <w:tc>
          <w:tcPr>
            <w:tcW w:w="1157" w:type="dxa"/>
            <w:gridSpan w:val="2"/>
            <w:tcBorders>
              <w:top w:val="single" w:sz="4" w:space="0" w:color="auto"/>
              <w:left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t>II.A.2 Q8</w:t>
            </w:r>
          </w:p>
        </w:tc>
        <w:tc>
          <w:tcPr>
            <w:tcW w:w="4140" w:type="dxa"/>
            <w:tcBorders>
              <w:top w:val="single" w:sz="4" w:space="0" w:color="000000"/>
              <w:left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t>What is the role of faculty in this process? Has the institution established advisory committees with expertise in DE/CE, and if so what is their role?</w:t>
            </w:r>
          </w:p>
        </w:tc>
        <w:tc>
          <w:tcPr>
            <w:tcW w:w="4326" w:type="dxa"/>
            <w:gridSpan w:val="2"/>
            <w:tcBorders>
              <w:top w:val="single" w:sz="4" w:space="0" w:color="auto"/>
              <w:left w:val="single" w:sz="4" w:space="0" w:color="000000"/>
              <w:right w:val="single" w:sz="4" w:space="0" w:color="000000"/>
            </w:tcBorders>
            <w:vAlign w:val="center"/>
          </w:tcPr>
          <w:p w:rsidR="00E42064" w:rsidRPr="00E73ADE" w:rsidRDefault="00E42064" w:rsidP="00E73ADE">
            <w:pPr>
              <w:rPr>
                <w:sz w:val="18"/>
                <w:szCs w:val="18"/>
              </w:rPr>
            </w:pPr>
          </w:p>
        </w:tc>
        <w:tc>
          <w:tcPr>
            <w:tcW w:w="4327" w:type="dxa"/>
            <w:tcBorders>
              <w:top w:val="single" w:sz="4" w:space="0" w:color="auto"/>
              <w:left w:val="single" w:sz="4" w:space="0" w:color="000000"/>
              <w:right w:val="single" w:sz="4" w:space="0" w:color="000000"/>
            </w:tcBorders>
            <w:vAlign w:val="center"/>
          </w:tcPr>
          <w:p w:rsidR="00E42064" w:rsidRPr="00E73ADE" w:rsidRDefault="00E42064" w:rsidP="00E73ADE">
            <w:pPr>
              <w:rPr>
                <w:sz w:val="18"/>
                <w:szCs w:val="18"/>
              </w:rPr>
            </w:pPr>
          </w:p>
        </w:tc>
      </w:tr>
      <w:tr w:rsidR="00E42064" w:rsidRPr="00E73ADE" w:rsidTr="009E09B6">
        <w:trPr>
          <w:trHeight w:val="993"/>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r w:rsidRPr="00E73ADE">
              <w:rPr>
                <w:sz w:val="18"/>
                <w:szCs w:val="18"/>
              </w:rPr>
              <w:t>II.A.2 Q9</w:t>
            </w:r>
          </w:p>
        </w:tc>
        <w:tc>
          <w:tcPr>
            <w:tcW w:w="4140" w:type="dxa"/>
            <w:tcBorders>
              <w:top w:val="single" w:sz="4" w:space="0" w:color="000000"/>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r w:rsidRPr="00E73ADE">
              <w:rPr>
                <w:sz w:val="18"/>
                <w:szCs w:val="18"/>
              </w:rPr>
              <w:t>What teaching methodologies are commonly used in DE/CE programs? How are methodologies selected? Do faculty discuss the relationship between the selected teaching methodologies and student performance?</w:t>
            </w:r>
          </w:p>
        </w:tc>
        <w:tc>
          <w:tcPr>
            <w:tcW w:w="4326" w:type="dxa"/>
            <w:gridSpan w:val="2"/>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p>
        </w:tc>
        <w:tc>
          <w:tcPr>
            <w:tcW w:w="4327" w:type="dxa"/>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p>
        </w:tc>
      </w:tr>
      <w:tr w:rsidR="00E42064" w:rsidRPr="00E73ADE" w:rsidTr="009E09B6">
        <w:trPr>
          <w:trHeight w:val="606"/>
        </w:trPr>
        <w:tc>
          <w:tcPr>
            <w:tcW w:w="1157" w:type="dxa"/>
            <w:gridSpan w:val="2"/>
            <w:tcBorders>
              <w:top w:val="single" w:sz="4" w:space="0" w:color="auto"/>
              <w:left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t>II.A.2 Q10</w:t>
            </w:r>
          </w:p>
        </w:tc>
        <w:tc>
          <w:tcPr>
            <w:tcW w:w="4140" w:type="dxa"/>
            <w:tcBorders>
              <w:top w:val="single" w:sz="4" w:space="0" w:color="auto"/>
              <w:left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t>Are there policies that dictate satisfactory progress in DE/CE courses/programs?</w:t>
            </w:r>
          </w:p>
        </w:tc>
        <w:tc>
          <w:tcPr>
            <w:tcW w:w="4326" w:type="dxa"/>
            <w:gridSpan w:val="2"/>
            <w:tcBorders>
              <w:top w:val="single" w:sz="4" w:space="0" w:color="auto"/>
              <w:left w:val="single" w:sz="4" w:space="0" w:color="000000"/>
              <w:right w:val="single" w:sz="4" w:space="0" w:color="000000"/>
            </w:tcBorders>
            <w:vAlign w:val="center"/>
          </w:tcPr>
          <w:p w:rsidR="00E42064" w:rsidRPr="00E73ADE" w:rsidRDefault="00E42064" w:rsidP="00E73ADE">
            <w:pPr>
              <w:rPr>
                <w:sz w:val="18"/>
                <w:szCs w:val="18"/>
              </w:rPr>
            </w:pPr>
          </w:p>
        </w:tc>
        <w:tc>
          <w:tcPr>
            <w:tcW w:w="4327" w:type="dxa"/>
            <w:tcBorders>
              <w:top w:val="single" w:sz="4" w:space="0" w:color="auto"/>
              <w:left w:val="single" w:sz="4" w:space="0" w:color="000000"/>
              <w:right w:val="single" w:sz="4" w:space="0" w:color="000000"/>
            </w:tcBorders>
            <w:vAlign w:val="center"/>
          </w:tcPr>
          <w:p w:rsidR="00E42064" w:rsidRPr="00E73ADE" w:rsidRDefault="00E42064" w:rsidP="00E73ADE">
            <w:pPr>
              <w:rPr>
                <w:sz w:val="18"/>
                <w:szCs w:val="18"/>
              </w:rPr>
            </w:pPr>
          </w:p>
        </w:tc>
      </w:tr>
      <w:tr w:rsidR="00E42064" w:rsidRPr="00E73ADE" w:rsidTr="009E09B6">
        <w:trPr>
          <w:trHeight w:val="714"/>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r w:rsidRPr="00E73ADE">
              <w:rPr>
                <w:sz w:val="18"/>
                <w:szCs w:val="18"/>
              </w:rPr>
              <w:t>II.A.2 Q11</w:t>
            </w:r>
          </w:p>
        </w:tc>
        <w:tc>
          <w:tcPr>
            <w:tcW w:w="4140" w:type="dxa"/>
            <w:tcBorders>
              <w:top w:val="single" w:sz="4" w:space="0" w:color="000000"/>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r w:rsidRPr="00E73ADE">
              <w:rPr>
                <w:sz w:val="18"/>
                <w:szCs w:val="18"/>
              </w:rPr>
              <w:t>What types of data are available for DE/CE program evaluation? Does the evaluation include a curricular review?</w:t>
            </w:r>
          </w:p>
        </w:tc>
        <w:tc>
          <w:tcPr>
            <w:tcW w:w="4326" w:type="dxa"/>
            <w:gridSpan w:val="2"/>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p>
        </w:tc>
        <w:tc>
          <w:tcPr>
            <w:tcW w:w="4327" w:type="dxa"/>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p>
        </w:tc>
      </w:tr>
      <w:tr w:rsidR="00E42064" w:rsidRPr="00E73ADE" w:rsidTr="009E09B6">
        <w:trPr>
          <w:trHeight w:val="615"/>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r w:rsidRPr="00E73ADE">
              <w:rPr>
                <w:sz w:val="18"/>
                <w:szCs w:val="18"/>
              </w:rPr>
              <w:lastRenderedPageBreak/>
              <w:t>II.A.2 Q12</w:t>
            </w:r>
          </w:p>
        </w:tc>
        <w:tc>
          <w:tcPr>
            <w:tcW w:w="4140" w:type="dxa"/>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r w:rsidRPr="00E73ADE">
              <w:rPr>
                <w:sz w:val="18"/>
                <w:szCs w:val="18"/>
              </w:rPr>
              <w:t>How is the relevancy of a program offered in DE/CE mode determined?</w:t>
            </w:r>
          </w:p>
        </w:tc>
        <w:tc>
          <w:tcPr>
            <w:tcW w:w="4326" w:type="dxa"/>
            <w:gridSpan w:val="2"/>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p>
        </w:tc>
        <w:tc>
          <w:tcPr>
            <w:tcW w:w="4327" w:type="dxa"/>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p>
        </w:tc>
      </w:tr>
      <w:tr w:rsidR="00E42064" w:rsidRPr="00E73ADE">
        <w:trPr>
          <w:trHeight w:val="543"/>
        </w:trPr>
        <w:tc>
          <w:tcPr>
            <w:tcW w:w="1157" w:type="dxa"/>
            <w:gridSpan w:val="2"/>
            <w:tcBorders>
              <w:top w:val="single" w:sz="4" w:space="0" w:color="auto"/>
              <w:left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t>II.A.2 Q13</w:t>
            </w:r>
          </w:p>
        </w:tc>
        <w:tc>
          <w:tcPr>
            <w:tcW w:w="4140" w:type="dxa"/>
            <w:tcBorders>
              <w:top w:val="single" w:sz="4" w:space="0" w:color="auto"/>
              <w:left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t>How are results of evaluation of programs in DE/CE mode used in institutional planning?</w:t>
            </w:r>
          </w:p>
        </w:tc>
        <w:tc>
          <w:tcPr>
            <w:tcW w:w="4326" w:type="dxa"/>
            <w:gridSpan w:val="2"/>
            <w:tcBorders>
              <w:top w:val="single" w:sz="4" w:space="0" w:color="auto"/>
              <w:left w:val="single" w:sz="4" w:space="0" w:color="000000"/>
              <w:right w:val="single" w:sz="4" w:space="0" w:color="000000"/>
            </w:tcBorders>
            <w:vAlign w:val="center"/>
          </w:tcPr>
          <w:p w:rsidR="00E42064" w:rsidRPr="00E73ADE" w:rsidRDefault="00E42064" w:rsidP="00E73ADE">
            <w:pPr>
              <w:rPr>
                <w:sz w:val="18"/>
                <w:szCs w:val="18"/>
              </w:rPr>
            </w:pPr>
          </w:p>
        </w:tc>
        <w:tc>
          <w:tcPr>
            <w:tcW w:w="4327" w:type="dxa"/>
            <w:tcBorders>
              <w:top w:val="single" w:sz="4" w:space="0" w:color="auto"/>
              <w:left w:val="single" w:sz="4" w:space="0" w:color="000000"/>
              <w:right w:val="single" w:sz="4" w:space="0" w:color="000000"/>
            </w:tcBorders>
            <w:vAlign w:val="center"/>
          </w:tcPr>
          <w:p w:rsidR="00E42064" w:rsidRPr="00E73ADE" w:rsidRDefault="00E42064" w:rsidP="00E73ADE">
            <w:pPr>
              <w:rPr>
                <w:sz w:val="18"/>
                <w:szCs w:val="18"/>
              </w:rPr>
            </w:pPr>
          </w:p>
        </w:tc>
      </w:tr>
      <w:tr w:rsidR="00DE1B66" w:rsidRPr="00E73ADE">
        <w:trPr>
          <w:trHeight w:val="876"/>
        </w:trPr>
        <w:tc>
          <w:tcPr>
            <w:tcW w:w="1395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rsidR="00DE1B66" w:rsidRPr="00E73ADE" w:rsidRDefault="00601065" w:rsidP="00E73ADE">
            <w:pPr>
              <w:rPr>
                <w:sz w:val="18"/>
                <w:szCs w:val="18"/>
              </w:rPr>
            </w:pPr>
            <w:r w:rsidRPr="00E73ADE">
              <w:rPr>
                <w:b/>
                <w:sz w:val="18"/>
                <w:szCs w:val="18"/>
              </w:rPr>
              <w:t>II.A.3</w:t>
            </w:r>
            <w:r w:rsidR="00DE1B66" w:rsidRPr="00E73ADE">
              <w:rPr>
                <w:b/>
                <w:sz w:val="18"/>
                <w:szCs w:val="18"/>
              </w:rPr>
              <w:t xml:space="preserve"> -</w:t>
            </w:r>
            <w:r w:rsidR="00DE1B66" w:rsidRPr="00E73ADE">
              <w:rPr>
                <w:b/>
                <w:i/>
                <w:sz w:val="18"/>
                <w:szCs w:val="18"/>
              </w:rPr>
              <w:t xml:space="preserve"> </w:t>
            </w:r>
            <w:r w:rsidRPr="00E73ADE">
              <w:rPr>
                <w:sz w:val="18"/>
                <w:szCs w:val="18"/>
              </w:rPr>
              <w:t>The institution identifies and regularly assesses learning outcomes for courses, programs, certificates and degrees using established institutional procedures. The institution has officially approved and current course outlines that include student learning outcomes. In every class section students receive a course syllabus that includes learning outcomes from the institution’s officially approved course outline.</w:t>
            </w:r>
          </w:p>
        </w:tc>
      </w:tr>
      <w:tr w:rsidR="00E42064" w:rsidRPr="00E73ADE">
        <w:trPr>
          <w:trHeight w:val="993"/>
        </w:trPr>
        <w:tc>
          <w:tcPr>
            <w:tcW w:w="1067" w:type="dxa"/>
            <w:tcBorders>
              <w:top w:val="single" w:sz="4" w:space="0" w:color="000000"/>
              <w:left w:val="single" w:sz="4" w:space="0" w:color="000000"/>
              <w:bottom w:val="single" w:sz="4" w:space="0" w:color="auto"/>
              <w:right w:val="single" w:sz="4" w:space="0" w:color="000000"/>
            </w:tcBorders>
            <w:vAlign w:val="center"/>
          </w:tcPr>
          <w:p w:rsidR="00E42064" w:rsidRPr="00E73ADE" w:rsidRDefault="00E42064" w:rsidP="00E73ADE">
            <w:pPr>
              <w:rPr>
                <w:b/>
                <w:sz w:val="18"/>
                <w:szCs w:val="18"/>
              </w:rPr>
            </w:pPr>
            <w:r w:rsidRPr="00E73ADE">
              <w:rPr>
                <w:sz w:val="18"/>
                <w:szCs w:val="18"/>
              </w:rPr>
              <w:t>II.A.3 Q1</w:t>
            </w:r>
          </w:p>
        </w:tc>
        <w:tc>
          <w:tcPr>
            <w:tcW w:w="4230" w:type="dxa"/>
            <w:gridSpan w:val="2"/>
            <w:tcBorders>
              <w:top w:val="single" w:sz="4" w:space="0" w:color="000000"/>
              <w:left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t>Has the institution defined and assessed learning outcomes for all courses and programs? How are assessment results for learning outcomes used in course and program review?</w:t>
            </w:r>
          </w:p>
        </w:tc>
        <w:tc>
          <w:tcPr>
            <w:tcW w:w="4326" w:type="dxa"/>
            <w:gridSpan w:val="2"/>
            <w:tcBorders>
              <w:top w:val="single" w:sz="4" w:space="0" w:color="000000"/>
              <w:left w:val="single" w:sz="4" w:space="0" w:color="000000"/>
              <w:right w:val="single" w:sz="4" w:space="0" w:color="000000"/>
            </w:tcBorders>
            <w:vAlign w:val="center"/>
          </w:tcPr>
          <w:p w:rsidR="00E42064" w:rsidRPr="00E73ADE" w:rsidRDefault="00E42064" w:rsidP="00E73ADE">
            <w:pPr>
              <w:rPr>
                <w:sz w:val="18"/>
                <w:szCs w:val="18"/>
              </w:rPr>
            </w:pPr>
          </w:p>
        </w:tc>
        <w:tc>
          <w:tcPr>
            <w:tcW w:w="4327" w:type="dxa"/>
            <w:tcBorders>
              <w:top w:val="single" w:sz="4" w:space="0" w:color="000000"/>
              <w:left w:val="single" w:sz="4" w:space="0" w:color="000000"/>
              <w:right w:val="single" w:sz="4" w:space="0" w:color="000000"/>
            </w:tcBorders>
            <w:vAlign w:val="center"/>
          </w:tcPr>
          <w:p w:rsidR="00E42064" w:rsidRPr="00E73ADE" w:rsidRDefault="00E42064" w:rsidP="00E73ADE">
            <w:pPr>
              <w:rPr>
                <w:sz w:val="18"/>
                <w:szCs w:val="18"/>
              </w:rPr>
            </w:pPr>
          </w:p>
        </w:tc>
      </w:tr>
      <w:tr w:rsidR="00E42064" w:rsidRPr="00E73ADE">
        <w:trPr>
          <w:trHeight w:val="645"/>
        </w:trPr>
        <w:tc>
          <w:tcPr>
            <w:tcW w:w="1067" w:type="dxa"/>
            <w:tcBorders>
              <w:top w:val="single" w:sz="4" w:space="0" w:color="auto"/>
              <w:left w:val="single" w:sz="4" w:space="0" w:color="000000"/>
              <w:bottom w:val="single" w:sz="4" w:space="0" w:color="auto"/>
              <w:right w:val="single" w:sz="4" w:space="0" w:color="000000"/>
            </w:tcBorders>
            <w:vAlign w:val="center"/>
          </w:tcPr>
          <w:p w:rsidR="00E42064" w:rsidRPr="00E73ADE" w:rsidRDefault="006D1B47" w:rsidP="00E73ADE">
            <w:pPr>
              <w:rPr>
                <w:sz w:val="18"/>
                <w:szCs w:val="18"/>
              </w:rPr>
            </w:pPr>
            <w:r>
              <w:rPr>
                <w:sz w:val="18"/>
                <w:szCs w:val="18"/>
              </w:rPr>
              <w:t xml:space="preserve">II.A.3 </w:t>
            </w:r>
            <w:r w:rsidR="00E42064" w:rsidRPr="00E73ADE">
              <w:rPr>
                <w:sz w:val="18"/>
                <w:szCs w:val="18"/>
              </w:rPr>
              <w:t>Q2</w:t>
            </w:r>
          </w:p>
        </w:tc>
        <w:tc>
          <w:tcPr>
            <w:tcW w:w="4230" w:type="dxa"/>
            <w:gridSpan w:val="2"/>
            <w:tcBorders>
              <w:top w:val="single" w:sz="4" w:space="0" w:color="000000"/>
              <w:left w:val="single" w:sz="4" w:space="0" w:color="000000"/>
              <w:bottom w:val="single" w:sz="4" w:space="0" w:color="auto"/>
              <w:right w:val="single" w:sz="4" w:space="0" w:color="000000"/>
            </w:tcBorders>
            <w:vAlign w:val="center"/>
          </w:tcPr>
          <w:p w:rsidR="00E42064" w:rsidRPr="00F86956" w:rsidRDefault="00E42064" w:rsidP="00E73ADE">
            <w:pPr>
              <w:rPr>
                <w:sz w:val="18"/>
                <w:szCs w:val="18"/>
              </w:rPr>
            </w:pPr>
            <w:r w:rsidRPr="00F86956">
              <w:rPr>
                <w:sz w:val="18"/>
                <w:szCs w:val="18"/>
              </w:rPr>
              <w:t>What role do faculty play in these decisions?</w:t>
            </w:r>
          </w:p>
        </w:tc>
        <w:tc>
          <w:tcPr>
            <w:tcW w:w="4326" w:type="dxa"/>
            <w:gridSpan w:val="2"/>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p>
        </w:tc>
        <w:tc>
          <w:tcPr>
            <w:tcW w:w="4327" w:type="dxa"/>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p>
        </w:tc>
      </w:tr>
      <w:tr w:rsidR="00617356" w:rsidRPr="00E73ADE">
        <w:trPr>
          <w:trHeight w:val="678"/>
        </w:trPr>
        <w:tc>
          <w:tcPr>
            <w:tcW w:w="13950" w:type="dxa"/>
            <w:gridSpan w:val="6"/>
            <w:tcBorders>
              <w:top w:val="single" w:sz="4" w:space="0" w:color="auto"/>
              <w:left w:val="single" w:sz="4" w:space="0" w:color="000000"/>
              <w:bottom w:val="single" w:sz="4" w:space="0" w:color="auto"/>
              <w:right w:val="single" w:sz="4" w:space="0" w:color="000000"/>
            </w:tcBorders>
            <w:shd w:val="clear" w:color="auto" w:fill="A0A0A0"/>
            <w:vAlign w:val="center"/>
          </w:tcPr>
          <w:p w:rsidR="00617356" w:rsidRPr="00E73ADE" w:rsidRDefault="00617356" w:rsidP="00E73ADE">
            <w:pPr>
              <w:rPr>
                <w:sz w:val="18"/>
                <w:szCs w:val="18"/>
              </w:rPr>
            </w:pPr>
            <w:r w:rsidRPr="00E73ADE">
              <w:rPr>
                <w:b/>
                <w:sz w:val="18"/>
                <w:szCs w:val="18"/>
              </w:rPr>
              <w:t>II.A.4</w:t>
            </w:r>
            <w:r w:rsidRPr="00E73ADE">
              <w:rPr>
                <w:sz w:val="18"/>
                <w:szCs w:val="18"/>
              </w:rPr>
              <w:t xml:space="preserve"> - If the institution offers pre-collegiate level1 curriculum, it distinguishes that curriculum from college level2 curriculum and directly supports students in learning the knowledge and skills necessary to advance to and succeed in college level curriculum.</w:t>
            </w:r>
          </w:p>
        </w:tc>
      </w:tr>
      <w:tr w:rsidR="00E42064" w:rsidRPr="00E73ADE">
        <w:trPr>
          <w:trHeight w:val="1056"/>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r w:rsidRPr="00E73ADE">
              <w:rPr>
                <w:sz w:val="18"/>
                <w:szCs w:val="18"/>
              </w:rPr>
              <w:t>II.A.4 Q1</w:t>
            </w:r>
          </w:p>
        </w:tc>
        <w:tc>
          <w:tcPr>
            <w:tcW w:w="4140" w:type="dxa"/>
            <w:tcBorders>
              <w:left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t>By what criteria and processes does the institution decide to offer developmental, pre-collegiate, continuing and community education, study abroad, short-term training, international student, or contract education?</w:t>
            </w:r>
          </w:p>
        </w:tc>
        <w:tc>
          <w:tcPr>
            <w:tcW w:w="4326" w:type="dxa"/>
            <w:gridSpan w:val="2"/>
            <w:tcBorders>
              <w:top w:val="single" w:sz="4" w:space="0" w:color="auto"/>
              <w:left w:val="single" w:sz="4" w:space="0" w:color="000000"/>
              <w:right w:val="single" w:sz="4" w:space="0" w:color="000000"/>
            </w:tcBorders>
            <w:vAlign w:val="center"/>
          </w:tcPr>
          <w:p w:rsidR="00E42064" w:rsidRPr="00E73ADE" w:rsidRDefault="00E42064" w:rsidP="00E73ADE">
            <w:pPr>
              <w:rPr>
                <w:sz w:val="18"/>
                <w:szCs w:val="18"/>
              </w:rPr>
            </w:pPr>
          </w:p>
        </w:tc>
        <w:tc>
          <w:tcPr>
            <w:tcW w:w="4327" w:type="dxa"/>
            <w:tcBorders>
              <w:top w:val="single" w:sz="4" w:space="0" w:color="auto"/>
              <w:left w:val="single" w:sz="4" w:space="0" w:color="000000"/>
              <w:right w:val="single" w:sz="4" w:space="0" w:color="000000"/>
            </w:tcBorders>
            <w:vAlign w:val="center"/>
          </w:tcPr>
          <w:p w:rsidR="00E42064" w:rsidRPr="00E73ADE" w:rsidRDefault="00E42064" w:rsidP="00E73ADE">
            <w:pPr>
              <w:rPr>
                <w:sz w:val="18"/>
                <w:szCs w:val="18"/>
              </w:rPr>
            </w:pPr>
          </w:p>
        </w:tc>
      </w:tr>
      <w:tr w:rsidR="00E42064" w:rsidRPr="00E73ADE">
        <w:trPr>
          <w:trHeight w:val="957"/>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r w:rsidRPr="00E73ADE">
              <w:rPr>
                <w:sz w:val="18"/>
                <w:szCs w:val="18"/>
              </w:rPr>
              <w:t>II.A.4 Q2</w:t>
            </w:r>
          </w:p>
        </w:tc>
        <w:tc>
          <w:tcPr>
            <w:tcW w:w="4140" w:type="dxa"/>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r w:rsidRPr="00E73ADE">
              <w:rPr>
                <w:sz w:val="18"/>
                <w:szCs w:val="18"/>
              </w:rPr>
              <w:t>What is the process for establishing and evaluating each type of course and program? How does the college determine the appropriate credit type, delivery mode, and location of its courses and programs?</w:t>
            </w:r>
          </w:p>
        </w:tc>
        <w:tc>
          <w:tcPr>
            <w:tcW w:w="4326" w:type="dxa"/>
            <w:gridSpan w:val="2"/>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p>
        </w:tc>
        <w:tc>
          <w:tcPr>
            <w:tcW w:w="4327" w:type="dxa"/>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p>
        </w:tc>
      </w:tr>
      <w:tr w:rsidR="00E42064" w:rsidRPr="00E73ADE">
        <w:trPr>
          <w:trHeight w:val="921"/>
        </w:trPr>
        <w:tc>
          <w:tcPr>
            <w:tcW w:w="1157" w:type="dxa"/>
            <w:gridSpan w:val="2"/>
            <w:tcBorders>
              <w:top w:val="single" w:sz="4" w:space="0" w:color="auto"/>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t>II.A.4 Q3</w:t>
            </w:r>
          </w:p>
        </w:tc>
        <w:tc>
          <w:tcPr>
            <w:tcW w:w="4140" w:type="dxa"/>
            <w:tcBorders>
              <w:top w:val="single" w:sz="4" w:space="0" w:color="auto"/>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t>What processes are in place to align pre-collegiate level curriculum with college level curriculum, in order to ensure clear and efficient pathways for students?</w:t>
            </w:r>
          </w:p>
        </w:tc>
        <w:tc>
          <w:tcPr>
            <w:tcW w:w="4326" w:type="dxa"/>
            <w:gridSpan w:val="2"/>
            <w:tcBorders>
              <w:top w:val="single" w:sz="4" w:space="0" w:color="auto"/>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p>
        </w:tc>
        <w:tc>
          <w:tcPr>
            <w:tcW w:w="4327" w:type="dxa"/>
            <w:tcBorders>
              <w:top w:val="single" w:sz="4" w:space="0" w:color="auto"/>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p>
        </w:tc>
      </w:tr>
      <w:tr w:rsidR="00E42064" w:rsidRPr="00E73ADE">
        <w:trPr>
          <w:trHeight w:val="921"/>
        </w:trPr>
        <w:tc>
          <w:tcPr>
            <w:tcW w:w="1157" w:type="dxa"/>
            <w:gridSpan w:val="2"/>
            <w:tcBorders>
              <w:top w:val="single" w:sz="4" w:space="0" w:color="auto"/>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t>II.A.4 Q4</w:t>
            </w:r>
          </w:p>
        </w:tc>
        <w:tc>
          <w:tcPr>
            <w:tcW w:w="4140" w:type="dxa"/>
            <w:tcBorders>
              <w:top w:val="single" w:sz="4" w:space="0" w:color="auto"/>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t xml:space="preserve">By what criteria and processes does the institution decide to offer developmental, pre-collegiate, continuing and community education, </w:t>
            </w:r>
            <w:r w:rsidR="005711D2" w:rsidRPr="00E73ADE">
              <w:rPr>
                <w:sz w:val="18"/>
                <w:szCs w:val="18"/>
              </w:rPr>
              <w:t>short term</w:t>
            </w:r>
            <w:r w:rsidRPr="00E73ADE">
              <w:rPr>
                <w:sz w:val="18"/>
                <w:szCs w:val="18"/>
              </w:rPr>
              <w:t xml:space="preserve"> training, international student, or contract education programs in DE/CE mode? (Federal Regulation)</w:t>
            </w:r>
          </w:p>
        </w:tc>
        <w:tc>
          <w:tcPr>
            <w:tcW w:w="4326" w:type="dxa"/>
            <w:gridSpan w:val="2"/>
            <w:tcBorders>
              <w:top w:val="single" w:sz="4" w:space="0" w:color="auto"/>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p>
        </w:tc>
        <w:tc>
          <w:tcPr>
            <w:tcW w:w="4327" w:type="dxa"/>
            <w:tcBorders>
              <w:top w:val="single" w:sz="4" w:space="0" w:color="auto"/>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p>
        </w:tc>
      </w:tr>
      <w:tr w:rsidR="00E42064" w:rsidRPr="00E73ADE">
        <w:trPr>
          <w:trHeight w:val="714"/>
        </w:trPr>
        <w:tc>
          <w:tcPr>
            <w:tcW w:w="1157" w:type="dxa"/>
            <w:gridSpan w:val="2"/>
            <w:tcBorders>
              <w:top w:val="single" w:sz="4" w:space="0" w:color="auto"/>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lastRenderedPageBreak/>
              <w:t>II.A.4 Q5</w:t>
            </w:r>
          </w:p>
        </w:tc>
        <w:tc>
          <w:tcPr>
            <w:tcW w:w="4140" w:type="dxa"/>
            <w:tcBorders>
              <w:top w:val="single" w:sz="4" w:space="0" w:color="auto"/>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t>Which of these (or other) categories of courses and programs does the institution offer in DE/CE mode?</w:t>
            </w:r>
          </w:p>
        </w:tc>
        <w:tc>
          <w:tcPr>
            <w:tcW w:w="4326" w:type="dxa"/>
            <w:gridSpan w:val="2"/>
            <w:tcBorders>
              <w:top w:val="single" w:sz="4" w:space="0" w:color="auto"/>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p>
        </w:tc>
        <w:tc>
          <w:tcPr>
            <w:tcW w:w="4327" w:type="dxa"/>
            <w:tcBorders>
              <w:top w:val="single" w:sz="4" w:space="0" w:color="auto"/>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p>
        </w:tc>
      </w:tr>
      <w:tr w:rsidR="00E42064" w:rsidRPr="00E73ADE">
        <w:trPr>
          <w:trHeight w:val="921"/>
        </w:trPr>
        <w:tc>
          <w:tcPr>
            <w:tcW w:w="1157" w:type="dxa"/>
            <w:gridSpan w:val="2"/>
            <w:tcBorders>
              <w:top w:val="single" w:sz="4" w:space="0" w:color="auto"/>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t>II.A.4 Q6</w:t>
            </w:r>
          </w:p>
        </w:tc>
        <w:tc>
          <w:tcPr>
            <w:tcW w:w="4140" w:type="dxa"/>
            <w:tcBorders>
              <w:top w:val="single" w:sz="4" w:space="0" w:color="auto"/>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t>QFE: What is the success rate of students who enter the institution underprepared for college level coursework, and how can the institution increase their success?</w:t>
            </w:r>
          </w:p>
        </w:tc>
        <w:tc>
          <w:tcPr>
            <w:tcW w:w="4326" w:type="dxa"/>
            <w:gridSpan w:val="2"/>
            <w:tcBorders>
              <w:top w:val="single" w:sz="4" w:space="0" w:color="auto"/>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p>
        </w:tc>
        <w:tc>
          <w:tcPr>
            <w:tcW w:w="4327" w:type="dxa"/>
            <w:tcBorders>
              <w:top w:val="single" w:sz="4" w:space="0" w:color="auto"/>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p>
        </w:tc>
      </w:tr>
      <w:tr w:rsidR="00DE1B66" w:rsidRPr="00E73ADE">
        <w:trPr>
          <w:trHeight w:val="858"/>
        </w:trPr>
        <w:tc>
          <w:tcPr>
            <w:tcW w:w="13950" w:type="dxa"/>
            <w:gridSpan w:val="6"/>
            <w:tcBorders>
              <w:top w:val="single" w:sz="4" w:space="0" w:color="000000"/>
              <w:left w:val="single" w:sz="4" w:space="0" w:color="000000"/>
              <w:bottom w:val="single" w:sz="4" w:space="0" w:color="auto"/>
              <w:right w:val="single" w:sz="4" w:space="0" w:color="000000"/>
            </w:tcBorders>
            <w:shd w:val="clear" w:color="auto" w:fill="A6A6A6" w:themeFill="background1" w:themeFillShade="A6"/>
            <w:vAlign w:val="center"/>
          </w:tcPr>
          <w:p w:rsidR="00DE1B66" w:rsidRPr="00E73ADE" w:rsidRDefault="00617356" w:rsidP="00E73ADE">
            <w:pPr>
              <w:rPr>
                <w:sz w:val="18"/>
                <w:szCs w:val="18"/>
              </w:rPr>
            </w:pPr>
            <w:r w:rsidRPr="00E73ADE">
              <w:rPr>
                <w:b/>
                <w:sz w:val="18"/>
                <w:szCs w:val="18"/>
              </w:rPr>
              <w:t>II.A.5</w:t>
            </w:r>
            <w:r w:rsidR="00DE1B66" w:rsidRPr="00E73ADE">
              <w:rPr>
                <w:b/>
                <w:i/>
                <w:sz w:val="18"/>
                <w:szCs w:val="18"/>
              </w:rPr>
              <w:t xml:space="preserve"> - </w:t>
            </w:r>
            <w:r w:rsidRPr="00E73ADE">
              <w:rPr>
                <w:sz w:val="18"/>
                <w:szCs w:val="18"/>
              </w:rPr>
              <w:t>The institution’s degrees and programs follow practices common to American higher education, including appropriate length, breadth, depth, rigor, course sequencing, time to completion, and synthesis of learning. The institution ensures that minimum degree requirements are 60 semester credits or equivalent at the associate level, and 120 credits or equivalent at the baccalaureate level. (ER 12)</w:t>
            </w:r>
          </w:p>
        </w:tc>
      </w:tr>
      <w:tr w:rsidR="00E42064" w:rsidRPr="00E73ADE">
        <w:trPr>
          <w:trHeight w:val="984"/>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b/>
                <w:i/>
                <w:sz w:val="18"/>
                <w:szCs w:val="18"/>
              </w:rPr>
            </w:pPr>
            <w:r w:rsidRPr="00E73ADE">
              <w:rPr>
                <w:sz w:val="18"/>
                <w:szCs w:val="18"/>
              </w:rPr>
              <w:t>II.A.5 Q1</w:t>
            </w:r>
          </w:p>
        </w:tc>
        <w:tc>
          <w:tcPr>
            <w:tcW w:w="4140" w:type="dxa"/>
            <w:tcBorders>
              <w:top w:val="single" w:sz="4" w:space="0" w:color="auto"/>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t>How does the institution demonstrate the quality of its instruction? What evidence exists that all programs are characterized by the variables cited in this standard?</w:t>
            </w:r>
          </w:p>
        </w:tc>
        <w:tc>
          <w:tcPr>
            <w:tcW w:w="4326" w:type="dxa"/>
            <w:gridSpan w:val="2"/>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p>
        </w:tc>
        <w:tc>
          <w:tcPr>
            <w:tcW w:w="4327" w:type="dxa"/>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p>
        </w:tc>
      </w:tr>
      <w:tr w:rsidR="00E42064" w:rsidRPr="00E73ADE">
        <w:trPr>
          <w:trHeight w:val="957"/>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r w:rsidRPr="00E73ADE">
              <w:rPr>
                <w:sz w:val="18"/>
                <w:szCs w:val="18"/>
              </w:rPr>
              <w:t>II.A.5 Q2</w:t>
            </w:r>
          </w:p>
        </w:tc>
        <w:tc>
          <w:tcPr>
            <w:tcW w:w="4140" w:type="dxa"/>
            <w:tcBorders>
              <w:top w:val="single" w:sz="4" w:space="0" w:color="000000"/>
              <w:left w:val="single" w:sz="4" w:space="0" w:color="000000"/>
              <w:bottom w:val="single" w:sz="4" w:space="0" w:color="000000"/>
              <w:right w:val="single" w:sz="4" w:space="0" w:color="000000"/>
            </w:tcBorders>
            <w:vAlign w:val="center"/>
          </w:tcPr>
          <w:p w:rsidR="00E42064" w:rsidRPr="00F86956" w:rsidRDefault="00E42064" w:rsidP="00E73ADE">
            <w:pPr>
              <w:rPr>
                <w:sz w:val="18"/>
                <w:szCs w:val="18"/>
              </w:rPr>
            </w:pPr>
            <w:r w:rsidRPr="00F86956">
              <w:rPr>
                <w:sz w:val="18"/>
                <w:szCs w:val="18"/>
              </w:rPr>
              <w:t>What criteria does the college use to decide the breadth, depth, rigor, sequencing, time to completion, and synthesis of learning of each program it offers? (Federal Regulation)</w:t>
            </w:r>
          </w:p>
        </w:tc>
        <w:tc>
          <w:tcPr>
            <w:tcW w:w="4326" w:type="dxa"/>
            <w:gridSpan w:val="2"/>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p>
        </w:tc>
        <w:tc>
          <w:tcPr>
            <w:tcW w:w="4327" w:type="dxa"/>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p>
        </w:tc>
      </w:tr>
      <w:tr w:rsidR="00E42064" w:rsidRPr="00E73ADE" w:rsidTr="009E09B6">
        <w:trPr>
          <w:trHeight w:val="1173"/>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r w:rsidRPr="00E73ADE">
              <w:rPr>
                <w:sz w:val="18"/>
                <w:szCs w:val="18"/>
              </w:rPr>
              <w:t>II.A.5 Q3</w:t>
            </w:r>
          </w:p>
        </w:tc>
        <w:tc>
          <w:tcPr>
            <w:tcW w:w="4140" w:type="dxa"/>
            <w:tcBorders>
              <w:top w:val="single" w:sz="4" w:space="0" w:color="000000"/>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t>What is the process for establishing and evaluating each type of course and program offered in DE/CE mode? How does the college determine the appropriate credit type of its courses and programs offered in DE/CE mode? (Federal Regulation)</w:t>
            </w:r>
          </w:p>
        </w:tc>
        <w:tc>
          <w:tcPr>
            <w:tcW w:w="4326" w:type="dxa"/>
            <w:gridSpan w:val="2"/>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p>
        </w:tc>
        <w:tc>
          <w:tcPr>
            <w:tcW w:w="4327" w:type="dxa"/>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p>
        </w:tc>
      </w:tr>
      <w:tr w:rsidR="00617356" w:rsidRPr="00E73ADE">
        <w:trPr>
          <w:trHeight w:val="588"/>
        </w:trPr>
        <w:tc>
          <w:tcPr>
            <w:tcW w:w="13950" w:type="dxa"/>
            <w:gridSpan w:val="6"/>
            <w:tcBorders>
              <w:top w:val="single" w:sz="4" w:space="0" w:color="auto"/>
              <w:left w:val="single" w:sz="4" w:space="0" w:color="000000"/>
              <w:bottom w:val="single" w:sz="4" w:space="0" w:color="auto"/>
              <w:right w:val="single" w:sz="4" w:space="0" w:color="000000"/>
            </w:tcBorders>
            <w:shd w:val="clear" w:color="auto" w:fill="A6A6A6" w:themeFill="background1" w:themeFillShade="A6"/>
            <w:vAlign w:val="center"/>
          </w:tcPr>
          <w:p w:rsidR="00617356" w:rsidRPr="00E73ADE" w:rsidRDefault="00617356" w:rsidP="00E73ADE">
            <w:pPr>
              <w:rPr>
                <w:sz w:val="18"/>
                <w:szCs w:val="18"/>
              </w:rPr>
            </w:pPr>
            <w:r w:rsidRPr="00E73ADE">
              <w:rPr>
                <w:b/>
                <w:sz w:val="18"/>
                <w:szCs w:val="18"/>
              </w:rPr>
              <w:t>II.A.6</w:t>
            </w:r>
            <w:r w:rsidRPr="00E73ADE">
              <w:rPr>
                <w:sz w:val="18"/>
                <w:szCs w:val="18"/>
              </w:rPr>
              <w:t xml:space="preserve"> - The institution schedules courses in a manner that allows students to complete certificate and degree programs within a period of time consistent with established expectations in higher education.3 (ER 9)</w:t>
            </w:r>
          </w:p>
        </w:tc>
      </w:tr>
      <w:tr w:rsidR="00E42064" w:rsidRPr="00E73ADE">
        <w:trPr>
          <w:trHeight w:val="984"/>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r w:rsidRPr="00E73ADE">
              <w:rPr>
                <w:sz w:val="18"/>
                <w:szCs w:val="18"/>
              </w:rPr>
              <w:t>II.A.6 Q1</w:t>
            </w:r>
          </w:p>
        </w:tc>
        <w:tc>
          <w:tcPr>
            <w:tcW w:w="4140" w:type="dxa"/>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r w:rsidRPr="00E73ADE">
              <w:rPr>
                <w:sz w:val="18"/>
                <w:szCs w:val="18"/>
              </w:rPr>
              <w:t>How well does the institution achieve and evaluate the effectiveness of learning at each level of a course sequence or program?</w:t>
            </w:r>
          </w:p>
        </w:tc>
        <w:tc>
          <w:tcPr>
            <w:tcW w:w="4326" w:type="dxa"/>
            <w:gridSpan w:val="2"/>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p>
        </w:tc>
        <w:tc>
          <w:tcPr>
            <w:tcW w:w="4327" w:type="dxa"/>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p>
        </w:tc>
      </w:tr>
      <w:tr w:rsidR="00E42064" w:rsidRPr="00E73ADE">
        <w:trPr>
          <w:trHeight w:val="1065"/>
        </w:trPr>
        <w:tc>
          <w:tcPr>
            <w:tcW w:w="1157" w:type="dxa"/>
            <w:gridSpan w:val="2"/>
            <w:tcBorders>
              <w:top w:val="single" w:sz="4" w:space="0" w:color="auto"/>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t>II.A.6 Q2</w:t>
            </w:r>
          </w:p>
        </w:tc>
        <w:tc>
          <w:tcPr>
            <w:tcW w:w="4140" w:type="dxa"/>
            <w:tcBorders>
              <w:top w:val="single" w:sz="4" w:space="0" w:color="auto"/>
              <w:left w:val="single" w:sz="4" w:space="0" w:color="000000"/>
              <w:bottom w:val="single" w:sz="4" w:space="0" w:color="000000"/>
              <w:right w:val="single" w:sz="4" w:space="0" w:color="000000"/>
            </w:tcBorders>
            <w:vAlign w:val="center"/>
          </w:tcPr>
          <w:p w:rsidR="00E42064" w:rsidRPr="00F86956" w:rsidRDefault="00E42064" w:rsidP="00E73ADE">
            <w:pPr>
              <w:rPr>
                <w:sz w:val="18"/>
                <w:szCs w:val="18"/>
              </w:rPr>
            </w:pPr>
            <w:r w:rsidRPr="00F86956">
              <w:rPr>
                <w:sz w:val="18"/>
                <w:szCs w:val="18"/>
              </w:rPr>
              <w:t>Does the institution schedule classes in alignment with student needs and program pathways, allowing students to complete programs within a reasonable period of time? (Federal Regulation)</w:t>
            </w:r>
          </w:p>
        </w:tc>
        <w:tc>
          <w:tcPr>
            <w:tcW w:w="4326" w:type="dxa"/>
            <w:gridSpan w:val="2"/>
            <w:tcBorders>
              <w:top w:val="single" w:sz="4" w:space="0" w:color="auto"/>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p>
        </w:tc>
        <w:tc>
          <w:tcPr>
            <w:tcW w:w="4327" w:type="dxa"/>
            <w:tcBorders>
              <w:top w:val="single" w:sz="4" w:space="0" w:color="auto"/>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p>
        </w:tc>
      </w:tr>
      <w:tr w:rsidR="00E42064" w:rsidRPr="00E73ADE">
        <w:trPr>
          <w:trHeight w:val="894"/>
        </w:trPr>
        <w:tc>
          <w:tcPr>
            <w:tcW w:w="1157" w:type="dxa"/>
            <w:gridSpan w:val="2"/>
            <w:tcBorders>
              <w:top w:val="single" w:sz="4" w:space="0" w:color="auto"/>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lastRenderedPageBreak/>
              <w:t>II.A.6 Q3</w:t>
            </w:r>
          </w:p>
        </w:tc>
        <w:tc>
          <w:tcPr>
            <w:tcW w:w="4140" w:type="dxa"/>
            <w:tcBorders>
              <w:top w:val="single" w:sz="4" w:space="0" w:color="auto"/>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t>QFE: Can the institution re-design programs and class scheduling so that students can complete certificates and degrees and/or transfer within a reasonable time frame?</w:t>
            </w:r>
          </w:p>
        </w:tc>
        <w:tc>
          <w:tcPr>
            <w:tcW w:w="4326" w:type="dxa"/>
            <w:gridSpan w:val="2"/>
            <w:tcBorders>
              <w:top w:val="single" w:sz="4" w:space="0" w:color="auto"/>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p>
        </w:tc>
        <w:tc>
          <w:tcPr>
            <w:tcW w:w="4327" w:type="dxa"/>
            <w:tcBorders>
              <w:top w:val="single" w:sz="4" w:space="0" w:color="auto"/>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p>
        </w:tc>
      </w:tr>
      <w:tr w:rsidR="00DE1B66" w:rsidRPr="00E73ADE">
        <w:trPr>
          <w:trHeight w:val="764"/>
        </w:trPr>
        <w:tc>
          <w:tcPr>
            <w:tcW w:w="13950" w:type="dxa"/>
            <w:gridSpan w:val="6"/>
            <w:tcBorders>
              <w:top w:val="single" w:sz="4" w:space="0" w:color="000000"/>
              <w:left w:val="single" w:sz="4" w:space="0" w:color="000000"/>
              <w:bottom w:val="single" w:sz="4" w:space="0" w:color="auto"/>
              <w:right w:val="single" w:sz="4" w:space="0" w:color="000000"/>
            </w:tcBorders>
            <w:shd w:val="clear" w:color="auto" w:fill="A6A6A6" w:themeFill="background1" w:themeFillShade="A6"/>
            <w:vAlign w:val="center"/>
          </w:tcPr>
          <w:p w:rsidR="00DE1B66" w:rsidRPr="00E73ADE" w:rsidRDefault="00DE1B66" w:rsidP="00E73ADE">
            <w:pPr>
              <w:rPr>
                <w:sz w:val="18"/>
                <w:szCs w:val="18"/>
              </w:rPr>
            </w:pPr>
            <w:r w:rsidRPr="00E73ADE">
              <w:rPr>
                <w:b/>
                <w:sz w:val="18"/>
                <w:szCs w:val="18"/>
              </w:rPr>
              <w:t>II.A.</w:t>
            </w:r>
            <w:r w:rsidR="00BE6A64" w:rsidRPr="00E73ADE">
              <w:rPr>
                <w:b/>
                <w:sz w:val="18"/>
                <w:szCs w:val="18"/>
              </w:rPr>
              <w:t>7</w:t>
            </w:r>
            <w:r w:rsidRPr="00E73ADE">
              <w:rPr>
                <w:b/>
                <w:sz w:val="18"/>
                <w:szCs w:val="18"/>
              </w:rPr>
              <w:t xml:space="preserve"> - </w:t>
            </w:r>
            <w:r w:rsidR="00BE6A64" w:rsidRPr="00E73ADE">
              <w:rPr>
                <w:sz w:val="18"/>
                <w:szCs w:val="18"/>
              </w:rPr>
              <w:t>The institution effectively uses delivery modes, teaching methodologies and learning support services that reflect the diverse and changing needs of its students, in support of equity in success for all students.</w:t>
            </w:r>
          </w:p>
        </w:tc>
      </w:tr>
      <w:tr w:rsidR="00E42064" w:rsidRPr="00E73ADE" w:rsidTr="009E09B6">
        <w:trPr>
          <w:trHeight w:val="660"/>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E42064" w:rsidRPr="00E73ADE" w:rsidRDefault="00DA3596" w:rsidP="00E73ADE">
            <w:pPr>
              <w:rPr>
                <w:b/>
                <w:sz w:val="18"/>
                <w:szCs w:val="18"/>
              </w:rPr>
            </w:pPr>
            <w:r>
              <w:rPr>
                <w:sz w:val="18"/>
                <w:szCs w:val="18"/>
              </w:rPr>
              <w:t xml:space="preserve">II.A.7 </w:t>
            </w:r>
            <w:r w:rsidR="00E42064" w:rsidRPr="00E73ADE">
              <w:rPr>
                <w:sz w:val="18"/>
                <w:szCs w:val="18"/>
              </w:rPr>
              <w:t>Q1</w:t>
            </w:r>
          </w:p>
        </w:tc>
        <w:tc>
          <w:tcPr>
            <w:tcW w:w="4140" w:type="dxa"/>
            <w:tcBorders>
              <w:top w:val="single" w:sz="4" w:space="0" w:color="auto"/>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t>How does the institution demonstrate it understands and is meeting the needs and learning styles of its students?</w:t>
            </w:r>
          </w:p>
        </w:tc>
        <w:tc>
          <w:tcPr>
            <w:tcW w:w="4326" w:type="dxa"/>
            <w:gridSpan w:val="2"/>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p>
        </w:tc>
        <w:tc>
          <w:tcPr>
            <w:tcW w:w="4327" w:type="dxa"/>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p>
        </w:tc>
      </w:tr>
      <w:tr w:rsidR="00E42064" w:rsidRPr="00E73ADE">
        <w:trPr>
          <w:trHeight w:val="939"/>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E42064" w:rsidRPr="00E73ADE" w:rsidRDefault="00DA3596" w:rsidP="00E73ADE">
            <w:pPr>
              <w:rPr>
                <w:sz w:val="18"/>
                <w:szCs w:val="18"/>
              </w:rPr>
            </w:pPr>
            <w:r>
              <w:rPr>
                <w:sz w:val="18"/>
                <w:szCs w:val="18"/>
              </w:rPr>
              <w:t xml:space="preserve">II.A.7 </w:t>
            </w:r>
            <w:r w:rsidR="00E42064" w:rsidRPr="00E73ADE">
              <w:rPr>
                <w:sz w:val="18"/>
                <w:szCs w:val="18"/>
              </w:rPr>
              <w:t>Q2</w:t>
            </w:r>
          </w:p>
        </w:tc>
        <w:tc>
          <w:tcPr>
            <w:tcW w:w="4140" w:type="dxa"/>
            <w:tcBorders>
              <w:top w:val="single" w:sz="4" w:space="0" w:color="000000"/>
              <w:left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t>Do courses include multiple ways of assessing student learning? How does the college determine what delivery modes are appropriate for its students?</w:t>
            </w:r>
          </w:p>
        </w:tc>
        <w:tc>
          <w:tcPr>
            <w:tcW w:w="4326" w:type="dxa"/>
            <w:gridSpan w:val="2"/>
            <w:tcBorders>
              <w:top w:val="single" w:sz="4" w:space="0" w:color="auto"/>
              <w:left w:val="single" w:sz="4" w:space="0" w:color="000000"/>
              <w:right w:val="single" w:sz="4" w:space="0" w:color="000000"/>
            </w:tcBorders>
            <w:vAlign w:val="center"/>
          </w:tcPr>
          <w:p w:rsidR="00E42064" w:rsidRPr="00E73ADE" w:rsidRDefault="00E42064" w:rsidP="00E73ADE">
            <w:pPr>
              <w:rPr>
                <w:sz w:val="18"/>
                <w:szCs w:val="18"/>
              </w:rPr>
            </w:pPr>
          </w:p>
        </w:tc>
        <w:tc>
          <w:tcPr>
            <w:tcW w:w="4327" w:type="dxa"/>
            <w:tcBorders>
              <w:top w:val="single" w:sz="4" w:space="0" w:color="auto"/>
              <w:left w:val="single" w:sz="4" w:space="0" w:color="000000"/>
              <w:right w:val="single" w:sz="4" w:space="0" w:color="000000"/>
            </w:tcBorders>
            <w:vAlign w:val="center"/>
          </w:tcPr>
          <w:p w:rsidR="00E42064" w:rsidRPr="00E73ADE" w:rsidRDefault="00E42064" w:rsidP="00E73ADE">
            <w:pPr>
              <w:rPr>
                <w:sz w:val="18"/>
                <w:szCs w:val="18"/>
              </w:rPr>
            </w:pPr>
          </w:p>
        </w:tc>
      </w:tr>
      <w:tr w:rsidR="00E42064" w:rsidRPr="00E73ADE">
        <w:trPr>
          <w:trHeight w:val="624"/>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E42064" w:rsidRPr="00E73ADE" w:rsidRDefault="00DA3596" w:rsidP="00E73ADE">
            <w:pPr>
              <w:rPr>
                <w:sz w:val="18"/>
                <w:szCs w:val="18"/>
              </w:rPr>
            </w:pPr>
            <w:r>
              <w:rPr>
                <w:sz w:val="18"/>
                <w:szCs w:val="18"/>
              </w:rPr>
              <w:t xml:space="preserve">II.A.7 </w:t>
            </w:r>
            <w:r w:rsidR="00E42064" w:rsidRPr="00E73ADE">
              <w:rPr>
                <w:sz w:val="18"/>
                <w:szCs w:val="18"/>
              </w:rPr>
              <w:t>Q3</w:t>
            </w:r>
          </w:p>
        </w:tc>
        <w:tc>
          <w:tcPr>
            <w:tcW w:w="4140" w:type="dxa"/>
            <w:tcBorders>
              <w:top w:val="single" w:sz="4" w:space="0" w:color="000000"/>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t>What teaching methodologies are commonly used? How are methodologies selected? Have faculty discussed the relationship between teaching methodologies and student performance?</w:t>
            </w:r>
          </w:p>
        </w:tc>
        <w:tc>
          <w:tcPr>
            <w:tcW w:w="4326" w:type="dxa"/>
            <w:gridSpan w:val="2"/>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p>
        </w:tc>
        <w:tc>
          <w:tcPr>
            <w:tcW w:w="4327" w:type="dxa"/>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p>
        </w:tc>
      </w:tr>
      <w:tr w:rsidR="00E42064" w:rsidRPr="00E73ADE">
        <w:trPr>
          <w:trHeight w:val="930"/>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E42064" w:rsidRPr="00E73ADE" w:rsidRDefault="00DA3596" w:rsidP="00E73ADE">
            <w:pPr>
              <w:rPr>
                <w:sz w:val="18"/>
                <w:szCs w:val="18"/>
              </w:rPr>
            </w:pPr>
            <w:r>
              <w:rPr>
                <w:sz w:val="18"/>
                <w:szCs w:val="18"/>
              </w:rPr>
              <w:t xml:space="preserve">II.A.7 </w:t>
            </w:r>
            <w:r w:rsidR="00E42064" w:rsidRPr="00E73ADE">
              <w:rPr>
                <w:sz w:val="18"/>
                <w:szCs w:val="18"/>
              </w:rPr>
              <w:t>Q4</w:t>
            </w:r>
          </w:p>
        </w:tc>
        <w:tc>
          <w:tcPr>
            <w:tcW w:w="4140" w:type="dxa"/>
            <w:tcBorders>
              <w:top w:val="single" w:sz="4" w:space="0" w:color="000000"/>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r w:rsidRPr="00E73ADE">
              <w:rPr>
                <w:sz w:val="18"/>
                <w:szCs w:val="18"/>
              </w:rPr>
              <w:t>Has the college evaluated the effectiveness of its delivery modes? How effective are delivery modes and instructional methodologies that the college uses in producing learning?</w:t>
            </w:r>
          </w:p>
        </w:tc>
        <w:tc>
          <w:tcPr>
            <w:tcW w:w="4326" w:type="dxa"/>
            <w:gridSpan w:val="2"/>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p>
        </w:tc>
        <w:tc>
          <w:tcPr>
            <w:tcW w:w="4327" w:type="dxa"/>
            <w:tcBorders>
              <w:top w:val="single" w:sz="4" w:space="0" w:color="auto"/>
              <w:left w:val="single" w:sz="4" w:space="0" w:color="000000"/>
              <w:bottom w:val="single" w:sz="4" w:space="0" w:color="auto"/>
              <w:right w:val="single" w:sz="4" w:space="0" w:color="000000"/>
            </w:tcBorders>
            <w:vAlign w:val="center"/>
          </w:tcPr>
          <w:p w:rsidR="00E42064" w:rsidRPr="00E73ADE" w:rsidRDefault="00E42064" w:rsidP="00E73ADE">
            <w:pPr>
              <w:rPr>
                <w:sz w:val="18"/>
                <w:szCs w:val="18"/>
              </w:rPr>
            </w:pPr>
          </w:p>
        </w:tc>
      </w:tr>
      <w:tr w:rsidR="00E42064" w:rsidRPr="00E73ADE">
        <w:trPr>
          <w:trHeight w:val="552"/>
        </w:trPr>
        <w:tc>
          <w:tcPr>
            <w:tcW w:w="1157" w:type="dxa"/>
            <w:gridSpan w:val="2"/>
            <w:tcBorders>
              <w:top w:val="single" w:sz="4" w:space="0" w:color="auto"/>
              <w:left w:val="single" w:sz="4" w:space="0" w:color="000000"/>
              <w:bottom w:val="single" w:sz="4" w:space="0" w:color="000000"/>
              <w:right w:val="single" w:sz="4" w:space="0" w:color="000000"/>
            </w:tcBorders>
            <w:vAlign w:val="center"/>
          </w:tcPr>
          <w:p w:rsidR="00E42064" w:rsidRPr="00E73ADE" w:rsidRDefault="00DA3596" w:rsidP="00E73ADE">
            <w:pPr>
              <w:rPr>
                <w:sz w:val="18"/>
                <w:szCs w:val="18"/>
              </w:rPr>
            </w:pPr>
            <w:r>
              <w:rPr>
                <w:sz w:val="18"/>
                <w:szCs w:val="18"/>
              </w:rPr>
              <w:t xml:space="preserve">II.A.7 </w:t>
            </w:r>
            <w:r w:rsidR="00E42064" w:rsidRPr="00E73ADE">
              <w:rPr>
                <w:sz w:val="18"/>
                <w:szCs w:val="18"/>
              </w:rPr>
              <w:t>Q5</w:t>
            </w:r>
          </w:p>
        </w:tc>
        <w:tc>
          <w:tcPr>
            <w:tcW w:w="4140" w:type="dxa"/>
            <w:tcBorders>
              <w:top w:val="single" w:sz="4" w:space="0" w:color="auto"/>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t>What assessment of student learning styles that relate to teaching in DE/CE mode has the college performed?</w:t>
            </w:r>
          </w:p>
        </w:tc>
        <w:tc>
          <w:tcPr>
            <w:tcW w:w="4326" w:type="dxa"/>
            <w:gridSpan w:val="2"/>
            <w:tcBorders>
              <w:top w:val="single" w:sz="4" w:space="0" w:color="auto"/>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p>
        </w:tc>
        <w:tc>
          <w:tcPr>
            <w:tcW w:w="4327" w:type="dxa"/>
            <w:tcBorders>
              <w:top w:val="single" w:sz="4" w:space="0" w:color="auto"/>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p>
        </w:tc>
      </w:tr>
      <w:tr w:rsidR="00E42064" w:rsidRPr="00E73ADE" w:rsidTr="009E09B6">
        <w:trPr>
          <w:trHeight w:val="1200"/>
        </w:trPr>
        <w:tc>
          <w:tcPr>
            <w:tcW w:w="1157" w:type="dxa"/>
            <w:gridSpan w:val="2"/>
            <w:tcBorders>
              <w:top w:val="single" w:sz="4" w:space="0" w:color="auto"/>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t>II</w:t>
            </w:r>
            <w:r w:rsidR="00DA3596">
              <w:rPr>
                <w:sz w:val="18"/>
                <w:szCs w:val="18"/>
              </w:rPr>
              <w:t xml:space="preserve">.A.7 </w:t>
            </w:r>
            <w:r w:rsidRPr="00E73ADE">
              <w:rPr>
                <w:sz w:val="18"/>
                <w:szCs w:val="18"/>
              </w:rPr>
              <w:t>Q6</w:t>
            </w:r>
          </w:p>
        </w:tc>
        <w:tc>
          <w:tcPr>
            <w:tcW w:w="4140" w:type="dxa"/>
            <w:tcBorders>
              <w:top w:val="single" w:sz="4" w:space="0" w:color="000000"/>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r w:rsidRPr="00E73ADE">
              <w:rPr>
                <w:sz w:val="18"/>
                <w:szCs w:val="18"/>
              </w:rPr>
              <w:t>How does the institution demonstrate that it is meeting the needs and learning styles of its students? How are faculty and staff informed and kept up-to-date about learning needs and pedagogical approaches related to DE/CE?</w:t>
            </w:r>
          </w:p>
        </w:tc>
        <w:tc>
          <w:tcPr>
            <w:tcW w:w="4326" w:type="dxa"/>
            <w:gridSpan w:val="2"/>
            <w:tcBorders>
              <w:top w:val="single" w:sz="4" w:space="0" w:color="auto"/>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p>
        </w:tc>
        <w:tc>
          <w:tcPr>
            <w:tcW w:w="4327" w:type="dxa"/>
            <w:tcBorders>
              <w:top w:val="single" w:sz="4" w:space="0" w:color="auto"/>
              <w:left w:val="single" w:sz="4" w:space="0" w:color="000000"/>
              <w:bottom w:val="single" w:sz="4" w:space="0" w:color="000000"/>
              <w:right w:val="single" w:sz="4" w:space="0" w:color="000000"/>
            </w:tcBorders>
            <w:vAlign w:val="center"/>
          </w:tcPr>
          <w:p w:rsidR="00E42064" w:rsidRPr="00E73ADE" w:rsidRDefault="00E42064" w:rsidP="00E73ADE">
            <w:pPr>
              <w:rPr>
                <w:sz w:val="18"/>
                <w:szCs w:val="18"/>
              </w:rPr>
            </w:pPr>
          </w:p>
        </w:tc>
      </w:tr>
      <w:tr w:rsidR="00D74D82" w:rsidRPr="00E73ADE">
        <w:trPr>
          <w:trHeight w:val="552"/>
        </w:trPr>
        <w:tc>
          <w:tcPr>
            <w:tcW w:w="1157" w:type="dxa"/>
            <w:gridSpan w:val="2"/>
            <w:tcBorders>
              <w:top w:val="single" w:sz="4" w:space="0" w:color="auto"/>
              <w:left w:val="single" w:sz="4" w:space="0" w:color="000000"/>
              <w:bottom w:val="single" w:sz="4" w:space="0" w:color="000000"/>
              <w:right w:val="single" w:sz="4" w:space="0" w:color="000000"/>
            </w:tcBorders>
            <w:vAlign w:val="center"/>
          </w:tcPr>
          <w:p w:rsidR="00D74D82" w:rsidRPr="00E73ADE" w:rsidRDefault="00DA3596" w:rsidP="00E73ADE">
            <w:pPr>
              <w:rPr>
                <w:sz w:val="18"/>
                <w:szCs w:val="18"/>
              </w:rPr>
            </w:pPr>
            <w:r>
              <w:rPr>
                <w:sz w:val="18"/>
                <w:szCs w:val="18"/>
              </w:rPr>
              <w:t xml:space="preserve">II.A.7 </w:t>
            </w:r>
            <w:r w:rsidR="00D74D82" w:rsidRPr="00E73ADE">
              <w:rPr>
                <w:sz w:val="18"/>
                <w:szCs w:val="18"/>
              </w:rPr>
              <w:t>Q7</w:t>
            </w:r>
          </w:p>
        </w:tc>
        <w:tc>
          <w:tcPr>
            <w:tcW w:w="4140" w:type="dxa"/>
            <w:tcBorders>
              <w:top w:val="single" w:sz="4" w:space="0" w:color="000000"/>
              <w:left w:val="single" w:sz="4" w:space="0" w:color="000000"/>
              <w:bottom w:val="single" w:sz="4" w:space="0" w:color="000000"/>
              <w:right w:val="single" w:sz="4" w:space="0" w:color="000000"/>
            </w:tcBorders>
            <w:vAlign w:val="center"/>
          </w:tcPr>
          <w:p w:rsidR="00D74D82" w:rsidRPr="00E73ADE" w:rsidRDefault="00D74D82" w:rsidP="00E73ADE">
            <w:pPr>
              <w:rPr>
                <w:sz w:val="18"/>
                <w:szCs w:val="18"/>
              </w:rPr>
            </w:pPr>
            <w:r w:rsidRPr="00E73ADE">
              <w:rPr>
                <w:sz w:val="18"/>
                <w:szCs w:val="18"/>
              </w:rPr>
              <w:t>Do courses in DE/CE mode include multiple ways of assessing student learning?</w:t>
            </w:r>
          </w:p>
        </w:tc>
        <w:tc>
          <w:tcPr>
            <w:tcW w:w="4326" w:type="dxa"/>
            <w:gridSpan w:val="2"/>
            <w:tcBorders>
              <w:top w:val="single" w:sz="4" w:space="0" w:color="auto"/>
              <w:left w:val="single" w:sz="4" w:space="0" w:color="000000"/>
              <w:bottom w:val="single" w:sz="4" w:space="0" w:color="000000"/>
              <w:right w:val="single" w:sz="4" w:space="0" w:color="000000"/>
            </w:tcBorders>
            <w:vAlign w:val="center"/>
          </w:tcPr>
          <w:p w:rsidR="00D74D82" w:rsidRPr="00E73ADE" w:rsidRDefault="00D74D82" w:rsidP="00D74D82">
            <w:pPr>
              <w:jc w:val="center"/>
              <w:rPr>
                <w:sz w:val="18"/>
                <w:szCs w:val="18"/>
              </w:rPr>
            </w:pPr>
          </w:p>
        </w:tc>
        <w:tc>
          <w:tcPr>
            <w:tcW w:w="4327" w:type="dxa"/>
            <w:tcBorders>
              <w:top w:val="single" w:sz="4" w:space="0" w:color="auto"/>
              <w:left w:val="single" w:sz="4" w:space="0" w:color="000000"/>
              <w:bottom w:val="single" w:sz="4" w:space="0" w:color="000000"/>
              <w:right w:val="single" w:sz="4" w:space="0" w:color="000000"/>
            </w:tcBorders>
            <w:vAlign w:val="center"/>
          </w:tcPr>
          <w:p w:rsidR="00D74D82" w:rsidRPr="00E73ADE" w:rsidRDefault="00D74D82" w:rsidP="00E73ADE">
            <w:pPr>
              <w:rPr>
                <w:sz w:val="18"/>
                <w:szCs w:val="18"/>
              </w:rPr>
            </w:pPr>
          </w:p>
        </w:tc>
      </w:tr>
      <w:tr w:rsidR="00D74D82" w:rsidRPr="00E73ADE" w:rsidTr="009E09B6">
        <w:trPr>
          <w:trHeight w:val="993"/>
        </w:trPr>
        <w:tc>
          <w:tcPr>
            <w:tcW w:w="1157" w:type="dxa"/>
            <w:gridSpan w:val="2"/>
            <w:tcBorders>
              <w:top w:val="single" w:sz="4" w:space="0" w:color="auto"/>
              <w:left w:val="single" w:sz="4" w:space="0" w:color="000000"/>
              <w:bottom w:val="single" w:sz="4" w:space="0" w:color="000000"/>
              <w:right w:val="single" w:sz="4" w:space="0" w:color="000000"/>
            </w:tcBorders>
            <w:vAlign w:val="center"/>
          </w:tcPr>
          <w:p w:rsidR="00D74D82" w:rsidRPr="00E73ADE" w:rsidRDefault="00DA3596" w:rsidP="00E73ADE">
            <w:pPr>
              <w:rPr>
                <w:sz w:val="18"/>
                <w:szCs w:val="18"/>
              </w:rPr>
            </w:pPr>
            <w:r>
              <w:rPr>
                <w:sz w:val="18"/>
                <w:szCs w:val="18"/>
              </w:rPr>
              <w:t xml:space="preserve">II.A.7 </w:t>
            </w:r>
            <w:r w:rsidR="00D74D82" w:rsidRPr="00E73ADE">
              <w:rPr>
                <w:sz w:val="18"/>
                <w:szCs w:val="18"/>
              </w:rPr>
              <w:t>Q8</w:t>
            </w:r>
          </w:p>
        </w:tc>
        <w:tc>
          <w:tcPr>
            <w:tcW w:w="4140" w:type="dxa"/>
            <w:tcBorders>
              <w:top w:val="single" w:sz="4" w:space="0" w:color="000000"/>
              <w:left w:val="single" w:sz="4" w:space="0" w:color="000000"/>
              <w:bottom w:val="single" w:sz="4" w:space="0" w:color="000000"/>
              <w:right w:val="single" w:sz="4" w:space="0" w:color="000000"/>
            </w:tcBorders>
            <w:vAlign w:val="center"/>
          </w:tcPr>
          <w:p w:rsidR="00D74D82" w:rsidRPr="00E73ADE" w:rsidRDefault="00D74D82" w:rsidP="00E73ADE">
            <w:pPr>
              <w:rPr>
                <w:sz w:val="18"/>
                <w:szCs w:val="18"/>
              </w:rPr>
            </w:pPr>
            <w:r w:rsidRPr="00E73ADE">
              <w:rPr>
                <w:sz w:val="18"/>
                <w:szCs w:val="18"/>
              </w:rPr>
              <w:t>What teaching methodologies are commonly used in DE/CE programs? How are methodologies selected? Do faculty discuss the relationship between the selected teaching methodologies and student performance?</w:t>
            </w:r>
          </w:p>
        </w:tc>
        <w:tc>
          <w:tcPr>
            <w:tcW w:w="4326" w:type="dxa"/>
            <w:gridSpan w:val="2"/>
            <w:tcBorders>
              <w:top w:val="single" w:sz="4" w:space="0" w:color="auto"/>
              <w:left w:val="single" w:sz="4" w:space="0" w:color="000000"/>
              <w:bottom w:val="single" w:sz="4" w:space="0" w:color="000000"/>
              <w:right w:val="single" w:sz="4" w:space="0" w:color="000000"/>
            </w:tcBorders>
            <w:vAlign w:val="center"/>
          </w:tcPr>
          <w:p w:rsidR="00D74D82" w:rsidRPr="00E73ADE" w:rsidRDefault="00D74D82" w:rsidP="00E73ADE">
            <w:pPr>
              <w:rPr>
                <w:sz w:val="18"/>
                <w:szCs w:val="18"/>
              </w:rPr>
            </w:pPr>
          </w:p>
        </w:tc>
        <w:tc>
          <w:tcPr>
            <w:tcW w:w="4327" w:type="dxa"/>
            <w:tcBorders>
              <w:top w:val="single" w:sz="4" w:space="0" w:color="auto"/>
              <w:left w:val="single" w:sz="4" w:space="0" w:color="000000"/>
              <w:bottom w:val="single" w:sz="4" w:space="0" w:color="000000"/>
              <w:right w:val="single" w:sz="4" w:space="0" w:color="000000"/>
            </w:tcBorders>
            <w:vAlign w:val="center"/>
          </w:tcPr>
          <w:p w:rsidR="00D74D82" w:rsidRPr="00E73ADE" w:rsidRDefault="00D74D82" w:rsidP="00E73ADE">
            <w:pPr>
              <w:rPr>
                <w:sz w:val="18"/>
                <w:szCs w:val="18"/>
              </w:rPr>
            </w:pPr>
          </w:p>
        </w:tc>
      </w:tr>
      <w:tr w:rsidR="00DE1B66" w:rsidRPr="00E73ADE">
        <w:trPr>
          <w:trHeight w:val="674"/>
        </w:trPr>
        <w:tc>
          <w:tcPr>
            <w:tcW w:w="13950" w:type="dxa"/>
            <w:gridSpan w:val="6"/>
            <w:tcBorders>
              <w:top w:val="single" w:sz="4" w:space="0" w:color="000000"/>
              <w:left w:val="single" w:sz="4" w:space="0" w:color="000000"/>
              <w:right w:val="single" w:sz="4" w:space="0" w:color="000000"/>
            </w:tcBorders>
            <w:shd w:val="clear" w:color="auto" w:fill="A6A6A6" w:themeFill="background1" w:themeFillShade="A6"/>
            <w:vAlign w:val="center"/>
          </w:tcPr>
          <w:p w:rsidR="00DE1B66" w:rsidRPr="00E73ADE" w:rsidRDefault="00BE6A64" w:rsidP="00E73ADE">
            <w:pPr>
              <w:rPr>
                <w:sz w:val="18"/>
                <w:szCs w:val="18"/>
              </w:rPr>
            </w:pPr>
            <w:r w:rsidRPr="00E73ADE">
              <w:rPr>
                <w:b/>
                <w:sz w:val="18"/>
                <w:szCs w:val="18"/>
              </w:rPr>
              <w:lastRenderedPageBreak/>
              <w:t>II.A.8</w:t>
            </w:r>
            <w:r w:rsidR="00DE1B66" w:rsidRPr="00E73ADE">
              <w:rPr>
                <w:b/>
                <w:i/>
                <w:sz w:val="18"/>
                <w:szCs w:val="18"/>
              </w:rPr>
              <w:t xml:space="preserve"> - </w:t>
            </w:r>
            <w:r w:rsidRPr="00E73ADE">
              <w:rPr>
                <w:sz w:val="18"/>
                <w:szCs w:val="18"/>
              </w:rPr>
              <w:t>The institution validates the effectiveness of department-wide course and/or program examinations, where used, including direct assessment of prior learning. The institution ensures that processes are in place to reduce test bias and enhance reliability.</w:t>
            </w:r>
          </w:p>
        </w:tc>
      </w:tr>
      <w:tr w:rsidR="00D74D82" w:rsidRPr="00E73ADE">
        <w:trPr>
          <w:trHeight w:val="597"/>
        </w:trPr>
        <w:tc>
          <w:tcPr>
            <w:tcW w:w="1157" w:type="dxa"/>
            <w:gridSpan w:val="2"/>
            <w:tcBorders>
              <w:top w:val="single" w:sz="4" w:space="0" w:color="000000"/>
              <w:left w:val="single" w:sz="4" w:space="0" w:color="000000"/>
              <w:bottom w:val="single" w:sz="4" w:space="0" w:color="auto"/>
              <w:right w:val="single" w:sz="4" w:space="0" w:color="000000"/>
            </w:tcBorders>
            <w:vAlign w:val="center"/>
          </w:tcPr>
          <w:p w:rsidR="00D74D82" w:rsidRPr="00E73ADE" w:rsidRDefault="00D74D82" w:rsidP="00E73ADE">
            <w:pPr>
              <w:rPr>
                <w:b/>
                <w:sz w:val="18"/>
                <w:szCs w:val="18"/>
              </w:rPr>
            </w:pPr>
            <w:r w:rsidRPr="00E73ADE">
              <w:rPr>
                <w:sz w:val="18"/>
                <w:szCs w:val="18"/>
              </w:rPr>
              <w:t>II.A.8</w:t>
            </w:r>
            <w:r w:rsidR="00DA3596">
              <w:rPr>
                <w:sz w:val="18"/>
                <w:szCs w:val="18"/>
              </w:rPr>
              <w:t xml:space="preserve"> </w:t>
            </w:r>
            <w:r w:rsidRPr="00E73ADE">
              <w:rPr>
                <w:sz w:val="18"/>
                <w:szCs w:val="18"/>
              </w:rPr>
              <w:t>Q1</w:t>
            </w:r>
          </w:p>
        </w:tc>
        <w:tc>
          <w:tcPr>
            <w:tcW w:w="4140" w:type="dxa"/>
            <w:tcBorders>
              <w:top w:val="single" w:sz="4" w:space="0" w:color="000000"/>
              <w:left w:val="single" w:sz="4" w:space="0" w:color="000000"/>
              <w:bottom w:val="single" w:sz="4" w:space="0" w:color="auto"/>
              <w:right w:val="single" w:sz="4" w:space="0" w:color="000000"/>
            </w:tcBorders>
            <w:vAlign w:val="center"/>
          </w:tcPr>
          <w:p w:rsidR="00D74D82" w:rsidRPr="00E73ADE" w:rsidRDefault="00D74D82" w:rsidP="00E73ADE">
            <w:pPr>
              <w:autoSpaceDE w:val="0"/>
              <w:autoSpaceDN w:val="0"/>
              <w:adjustRightInd w:val="0"/>
              <w:rPr>
                <w:sz w:val="18"/>
                <w:szCs w:val="18"/>
              </w:rPr>
            </w:pPr>
            <w:r w:rsidRPr="00E73ADE">
              <w:rPr>
                <w:sz w:val="18"/>
                <w:szCs w:val="18"/>
              </w:rPr>
              <w:t>How does the institution ensure the use of unbiased, valid measures of student learning?</w:t>
            </w:r>
          </w:p>
        </w:tc>
        <w:tc>
          <w:tcPr>
            <w:tcW w:w="4326" w:type="dxa"/>
            <w:gridSpan w:val="2"/>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p>
        </w:tc>
        <w:tc>
          <w:tcPr>
            <w:tcW w:w="4327" w:type="dxa"/>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p>
        </w:tc>
      </w:tr>
      <w:tr w:rsidR="00BE6A64" w:rsidRPr="00E73ADE">
        <w:trPr>
          <w:trHeight w:val="714"/>
        </w:trPr>
        <w:tc>
          <w:tcPr>
            <w:tcW w:w="13950" w:type="dxa"/>
            <w:gridSpan w:val="6"/>
            <w:tcBorders>
              <w:top w:val="single" w:sz="4" w:space="0" w:color="auto"/>
              <w:left w:val="single" w:sz="4" w:space="0" w:color="000000"/>
              <w:bottom w:val="single" w:sz="4" w:space="0" w:color="auto"/>
              <w:right w:val="single" w:sz="4" w:space="0" w:color="000000"/>
            </w:tcBorders>
            <w:shd w:val="clear" w:color="auto" w:fill="A6A6A6" w:themeFill="background1" w:themeFillShade="A6"/>
            <w:vAlign w:val="center"/>
          </w:tcPr>
          <w:p w:rsidR="00BE6A64" w:rsidRPr="00E73ADE" w:rsidRDefault="00BE6A64" w:rsidP="00E73ADE">
            <w:pPr>
              <w:rPr>
                <w:sz w:val="18"/>
                <w:szCs w:val="18"/>
              </w:rPr>
            </w:pPr>
            <w:r w:rsidRPr="00E73ADE">
              <w:rPr>
                <w:b/>
                <w:sz w:val="18"/>
                <w:szCs w:val="18"/>
              </w:rPr>
              <w:t>II.A.9</w:t>
            </w:r>
            <w:r w:rsidRPr="00E73ADE">
              <w:rPr>
                <w:sz w:val="18"/>
                <w:szCs w:val="18"/>
              </w:rPr>
              <w:t xml:space="preserve"> - The institution awards course credit, degrees and certificates based on student attainment of learning outcomes. Units of credit awarded are consistent with institutional policies that reflect generally accepted norms or equivalencies in higher education. If the institution offers courses based on clock hours, it follows Federal standards for clock-to-credit-hour conversions. (ER 10)</w:t>
            </w:r>
          </w:p>
        </w:tc>
      </w:tr>
      <w:tr w:rsidR="00D74D82" w:rsidRPr="00E73ADE">
        <w:trPr>
          <w:trHeight w:val="427"/>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r w:rsidRPr="00E73ADE">
              <w:rPr>
                <w:sz w:val="18"/>
                <w:szCs w:val="18"/>
              </w:rPr>
              <w:t>II.A.9 Q1</w:t>
            </w:r>
          </w:p>
        </w:tc>
        <w:tc>
          <w:tcPr>
            <w:tcW w:w="4140" w:type="dxa"/>
            <w:tcBorders>
              <w:top w:val="single" w:sz="4" w:space="0" w:color="000000"/>
              <w:left w:val="single" w:sz="4" w:space="0" w:color="000000"/>
              <w:bottom w:val="single" w:sz="4" w:space="0" w:color="auto"/>
              <w:right w:val="single" w:sz="4" w:space="0" w:color="000000"/>
            </w:tcBorders>
            <w:vAlign w:val="center"/>
          </w:tcPr>
          <w:p w:rsidR="00D74D82" w:rsidRPr="00E73ADE" w:rsidRDefault="00D74D82" w:rsidP="00E73ADE">
            <w:pPr>
              <w:autoSpaceDE w:val="0"/>
              <w:autoSpaceDN w:val="0"/>
              <w:adjustRightInd w:val="0"/>
              <w:rPr>
                <w:sz w:val="18"/>
                <w:szCs w:val="18"/>
              </w:rPr>
            </w:pPr>
            <w:r w:rsidRPr="00E73ADE">
              <w:rPr>
                <w:sz w:val="18"/>
                <w:szCs w:val="18"/>
              </w:rPr>
              <w:t>Are course-level learning outcomes the basis for awarding credit? Are credits awarded consistent with accepted norms in higher education? (Federal Regulation)</w:t>
            </w:r>
          </w:p>
        </w:tc>
        <w:tc>
          <w:tcPr>
            <w:tcW w:w="4326" w:type="dxa"/>
            <w:gridSpan w:val="2"/>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p>
        </w:tc>
        <w:tc>
          <w:tcPr>
            <w:tcW w:w="4327" w:type="dxa"/>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p>
        </w:tc>
      </w:tr>
      <w:tr w:rsidR="00D74D82" w:rsidRPr="00E73ADE" w:rsidTr="009E09B6">
        <w:trPr>
          <w:trHeight w:val="732"/>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r w:rsidRPr="00E73ADE">
              <w:rPr>
                <w:sz w:val="18"/>
                <w:szCs w:val="18"/>
              </w:rPr>
              <w:t>II.A.9 Q2</w:t>
            </w:r>
          </w:p>
        </w:tc>
        <w:tc>
          <w:tcPr>
            <w:tcW w:w="4140" w:type="dxa"/>
            <w:tcBorders>
              <w:top w:val="single" w:sz="4" w:space="0" w:color="000000"/>
              <w:left w:val="single" w:sz="4" w:space="0" w:color="000000"/>
              <w:bottom w:val="single" w:sz="4" w:space="0" w:color="000000"/>
              <w:right w:val="single" w:sz="4" w:space="0" w:color="000000"/>
            </w:tcBorders>
            <w:vAlign w:val="center"/>
          </w:tcPr>
          <w:p w:rsidR="00D74D82" w:rsidRPr="00E73ADE" w:rsidRDefault="00D74D82" w:rsidP="00E73ADE">
            <w:pPr>
              <w:autoSpaceDE w:val="0"/>
              <w:autoSpaceDN w:val="0"/>
              <w:adjustRightInd w:val="0"/>
              <w:rPr>
                <w:sz w:val="18"/>
                <w:szCs w:val="18"/>
              </w:rPr>
            </w:pPr>
            <w:r w:rsidRPr="00E73ADE">
              <w:rPr>
                <w:sz w:val="18"/>
                <w:szCs w:val="18"/>
              </w:rPr>
              <w:t>By what means does the institution ensure that achievement of stated programmatic learning outcomes are the basis for awarding degrees and certificates?</w:t>
            </w:r>
          </w:p>
        </w:tc>
        <w:tc>
          <w:tcPr>
            <w:tcW w:w="4326" w:type="dxa"/>
            <w:gridSpan w:val="2"/>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p>
        </w:tc>
        <w:tc>
          <w:tcPr>
            <w:tcW w:w="4327" w:type="dxa"/>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p>
        </w:tc>
      </w:tr>
      <w:tr w:rsidR="00D74D82" w:rsidRPr="00E73ADE">
        <w:trPr>
          <w:trHeight w:val="948"/>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r w:rsidRPr="00E73ADE">
              <w:rPr>
                <w:sz w:val="18"/>
                <w:szCs w:val="18"/>
              </w:rPr>
              <w:t>II.A.9 Q3</w:t>
            </w:r>
          </w:p>
        </w:tc>
        <w:tc>
          <w:tcPr>
            <w:tcW w:w="4140" w:type="dxa"/>
            <w:tcBorders>
              <w:top w:val="single" w:sz="4" w:space="0" w:color="000000"/>
              <w:left w:val="single" w:sz="4" w:space="0" w:color="000000"/>
              <w:bottom w:val="single" w:sz="4" w:space="0" w:color="auto"/>
              <w:right w:val="single" w:sz="4" w:space="0" w:color="000000"/>
            </w:tcBorders>
            <w:vAlign w:val="center"/>
          </w:tcPr>
          <w:p w:rsidR="00D74D82" w:rsidRPr="00F86956" w:rsidRDefault="00D74D82" w:rsidP="00E73ADE">
            <w:pPr>
              <w:autoSpaceDE w:val="0"/>
              <w:autoSpaceDN w:val="0"/>
              <w:adjustRightInd w:val="0"/>
              <w:rPr>
                <w:sz w:val="18"/>
                <w:szCs w:val="18"/>
              </w:rPr>
            </w:pPr>
            <w:r w:rsidRPr="00F86956">
              <w:rPr>
                <w:sz w:val="18"/>
                <w:szCs w:val="18"/>
              </w:rPr>
              <w:t>Does the institution demonstrate it follows Federal standards for clock-to credit-hour conversions in the award of credit? (Federal Regulation)</w:t>
            </w:r>
          </w:p>
        </w:tc>
        <w:tc>
          <w:tcPr>
            <w:tcW w:w="4326" w:type="dxa"/>
            <w:gridSpan w:val="2"/>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p>
        </w:tc>
        <w:tc>
          <w:tcPr>
            <w:tcW w:w="4327" w:type="dxa"/>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p>
        </w:tc>
      </w:tr>
      <w:tr w:rsidR="00D74D82" w:rsidRPr="00E73ADE" w:rsidTr="009E09B6">
        <w:trPr>
          <w:trHeight w:val="1380"/>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r w:rsidRPr="00E73ADE">
              <w:rPr>
                <w:sz w:val="18"/>
                <w:szCs w:val="18"/>
              </w:rPr>
              <w:t>II.A.9 Q4</w:t>
            </w:r>
          </w:p>
        </w:tc>
        <w:tc>
          <w:tcPr>
            <w:tcW w:w="4140" w:type="dxa"/>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autoSpaceDE w:val="0"/>
              <w:autoSpaceDN w:val="0"/>
              <w:adjustRightInd w:val="0"/>
              <w:rPr>
                <w:sz w:val="18"/>
                <w:szCs w:val="18"/>
              </w:rPr>
            </w:pPr>
            <w:r w:rsidRPr="00E73ADE">
              <w:rPr>
                <w:sz w:val="18"/>
                <w:szCs w:val="18"/>
              </w:rPr>
              <w:t>What policies does the institution have for the award of academic credit for DE/CE programs? Are the policies similar to the traditional programs? What is the rationale for the decision? Are these policies regularly reviewed, including review of the extent to which they are suited for DE/CE? (Federal Regulation)</w:t>
            </w:r>
          </w:p>
        </w:tc>
        <w:tc>
          <w:tcPr>
            <w:tcW w:w="4326" w:type="dxa"/>
            <w:gridSpan w:val="2"/>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p>
        </w:tc>
        <w:tc>
          <w:tcPr>
            <w:tcW w:w="4327" w:type="dxa"/>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p>
        </w:tc>
      </w:tr>
      <w:tr w:rsidR="00A40AFD" w:rsidRPr="00E73ADE" w:rsidTr="009E09B6">
        <w:trPr>
          <w:trHeight w:val="714"/>
        </w:trPr>
        <w:tc>
          <w:tcPr>
            <w:tcW w:w="13950" w:type="dxa"/>
            <w:gridSpan w:val="6"/>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A40AFD" w:rsidRPr="00E73ADE" w:rsidRDefault="00BE6A64" w:rsidP="00E73ADE">
            <w:pPr>
              <w:rPr>
                <w:sz w:val="18"/>
                <w:szCs w:val="18"/>
              </w:rPr>
            </w:pPr>
            <w:r w:rsidRPr="00E73ADE">
              <w:rPr>
                <w:b/>
                <w:sz w:val="18"/>
                <w:szCs w:val="18"/>
              </w:rPr>
              <w:t xml:space="preserve">II.A.10 </w:t>
            </w:r>
            <w:r w:rsidR="00A40AFD" w:rsidRPr="00E73ADE">
              <w:rPr>
                <w:b/>
                <w:i/>
                <w:sz w:val="18"/>
                <w:szCs w:val="18"/>
              </w:rPr>
              <w:t xml:space="preserve">- </w:t>
            </w:r>
            <w:r w:rsidRPr="00E73ADE">
              <w:rPr>
                <w:sz w:val="18"/>
                <w:szCs w:val="18"/>
              </w:rPr>
              <w:t>The institution makes available to its students clearly stated transfer-of-credit policies in order to facilitate the mobility of students without penalty. In accepting transfer credits to fulfill degree requirements, the institution certifies that the expected learning outcomes for transferred courses are comparable to the learning outcomes of its own courses. Where patterns of student enrollment between institutions are identified, the institution develops articulation agreements as appropriate to its mission. (ER 10)</w:t>
            </w:r>
          </w:p>
        </w:tc>
      </w:tr>
      <w:tr w:rsidR="00D74D82" w:rsidRPr="00E73ADE" w:rsidTr="009E09B6">
        <w:trPr>
          <w:trHeight w:val="984"/>
        </w:trPr>
        <w:tc>
          <w:tcPr>
            <w:tcW w:w="1157" w:type="dxa"/>
            <w:gridSpan w:val="2"/>
            <w:tcBorders>
              <w:top w:val="single" w:sz="4" w:space="0" w:color="000000"/>
              <w:left w:val="single" w:sz="4" w:space="0" w:color="000000"/>
              <w:bottom w:val="single" w:sz="2" w:space="0" w:color="000000"/>
              <w:right w:val="single" w:sz="4" w:space="0" w:color="000000"/>
            </w:tcBorders>
            <w:vAlign w:val="center"/>
          </w:tcPr>
          <w:p w:rsidR="00D74D82" w:rsidRPr="00E73ADE" w:rsidRDefault="00D74D82" w:rsidP="00E73ADE">
            <w:pPr>
              <w:autoSpaceDE w:val="0"/>
              <w:autoSpaceDN w:val="0"/>
              <w:adjustRightInd w:val="0"/>
              <w:rPr>
                <w:sz w:val="18"/>
                <w:szCs w:val="18"/>
              </w:rPr>
            </w:pPr>
            <w:r w:rsidRPr="00E73ADE">
              <w:rPr>
                <w:sz w:val="18"/>
                <w:szCs w:val="18"/>
              </w:rPr>
              <w:t>II.A.10 Q1</w:t>
            </w:r>
          </w:p>
        </w:tc>
        <w:tc>
          <w:tcPr>
            <w:tcW w:w="4140" w:type="dxa"/>
            <w:tcBorders>
              <w:top w:val="single" w:sz="4" w:space="0" w:color="000000"/>
              <w:left w:val="single" w:sz="4" w:space="0" w:color="000000"/>
              <w:bottom w:val="single" w:sz="2" w:space="0" w:color="000000"/>
              <w:right w:val="single" w:sz="4" w:space="0" w:color="000000"/>
            </w:tcBorders>
            <w:vAlign w:val="center"/>
          </w:tcPr>
          <w:p w:rsidR="00D74D82" w:rsidRPr="00E73ADE" w:rsidRDefault="00D74D82" w:rsidP="00E73ADE">
            <w:pPr>
              <w:rPr>
                <w:sz w:val="18"/>
                <w:szCs w:val="18"/>
              </w:rPr>
            </w:pPr>
            <w:r w:rsidRPr="00E73ADE">
              <w:rPr>
                <w:sz w:val="18"/>
                <w:szCs w:val="18"/>
              </w:rPr>
              <w:t>What policies does the institution have to address transfer of coursework internally and externally, and how are they communicated to students? Are these policies regularly reviewed? (Federal Regulation)</w:t>
            </w:r>
          </w:p>
        </w:tc>
        <w:tc>
          <w:tcPr>
            <w:tcW w:w="4326" w:type="dxa"/>
            <w:gridSpan w:val="2"/>
            <w:tcBorders>
              <w:top w:val="single" w:sz="4" w:space="0" w:color="000000"/>
              <w:left w:val="single" w:sz="4" w:space="0" w:color="000000"/>
              <w:bottom w:val="single" w:sz="2" w:space="0" w:color="000000"/>
              <w:right w:val="single" w:sz="4" w:space="0" w:color="000000"/>
            </w:tcBorders>
            <w:vAlign w:val="center"/>
          </w:tcPr>
          <w:p w:rsidR="00D74D82" w:rsidRPr="00E73ADE" w:rsidRDefault="00D74D82" w:rsidP="00E73ADE">
            <w:pPr>
              <w:rPr>
                <w:sz w:val="18"/>
                <w:szCs w:val="18"/>
              </w:rPr>
            </w:pPr>
          </w:p>
        </w:tc>
        <w:tc>
          <w:tcPr>
            <w:tcW w:w="4327" w:type="dxa"/>
            <w:tcBorders>
              <w:top w:val="single" w:sz="4" w:space="0" w:color="000000"/>
              <w:left w:val="single" w:sz="4" w:space="0" w:color="000000"/>
              <w:bottom w:val="single" w:sz="2" w:space="0" w:color="000000"/>
              <w:right w:val="single" w:sz="4" w:space="0" w:color="000000"/>
            </w:tcBorders>
            <w:vAlign w:val="center"/>
          </w:tcPr>
          <w:p w:rsidR="00D74D82" w:rsidRPr="00E73ADE" w:rsidRDefault="00D74D82" w:rsidP="00E73ADE">
            <w:pPr>
              <w:rPr>
                <w:sz w:val="18"/>
                <w:szCs w:val="18"/>
              </w:rPr>
            </w:pPr>
          </w:p>
        </w:tc>
      </w:tr>
      <w:tr w:rsidR="00D74D82" w:rsidRPr="00E73ADE">
        <w:trPr>
          <w:trHeight w:val="710"/>
        </w:trPr>
        <w:tc>
          <w:tcPr>
            <w:tcW w:w="1157" w:type="dxa"/>
            <w:gridSpan w:val="2"/>
            <w:tcBorders>
              <w:top w:val="single" w:sz="2" w:space="0" w:color="000000"/>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r w:rsidRPr="00E73ADE">
              <w:rPr>
                <w:sz w:val="18"/>
                <w:szCs w:val="18"/>
              </w:rPr>
              <w:t>II.A.10 Q2</w:t>
            </w:r>
          </w:p>
        </w:tc>
        <w:tc>
          <w:tcPr>
            <w:tcW w:w="4140" w:type="dxa"/>
            <w:tcBorders>
              <w:top w:val="single" w:sz="2" w:space="0" w:color="000000"/>
              <w:left w:val="single" w:sz="4" w:space="0" w:color="000000"/>
              <w:bottom w:val="single" w:sz="4" w:space="0" w:color="000000"/>
              <w:right w:val="single" w:sz="4" w:space="0" w:color="000000"/>
            </w:tcBorders>
            <w:vAlign w:val="center"/>
          </w:tcPr>
          <w:p w:rsidR="00D74D82" w:rsidRPr="00F86956" w:rsidRDefault="00D74D82" w:rsidP="00E73ADE">
            <w:pPr>
              <w:rPr>
                <w:sz w:val="18"/>
                <w:szCs w:val="18"/>
              </w:rPr>
            </w:pPr>
            <w:r w:rsidRPr="00F86956">
              <w:rPr>
                <w:sz w:val="18"/>
                <w:szCs w:val="18"/>
              </w:rPr>
              <w:t>How does the institution develop, implement, and evaluate articulation agreements? (Federal Regulation)</w:t>
            </w:r>
          </w:p>
        </w:tc>
        <w:tc>
          <w:tcPr>
            <w:tcW w:w="4326" w:type="dxa"/>
            <w:gridSpan w:val="2"/>
            <w:tcBorders>
              <w:top w:val="single" w:sz="2" w:space="0" w:color="000000"/>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p>
        </w:tc>
        <w:tc>
          <w:tcPr>
            <w:tcW w:w="4327" w:type="dxa"/>
            <w:tcBorders>
              <w:top w:val="single" w:sz="2" w:space="0" w:color="000000"/>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p>
        </w:tc>
      </w:tr>
      <w:tr w:rsidR="00D74D82" w:rsidRPr="00E73ADE" w:rsidTr="009E09B6">
        <w:trPr>
          <w:trHeight w:val="1173"/>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r w:rsidRPr="00E73ADE">
              <w:rPr>
                <w:sz w:val="18"/>
                <w:szCs w:val="18"/>
              </w:rPr>
              <w:lastRenderedPageBreak/>
              <w:t>II.A.10 Q3</w:t>
            </w:r>
          </w:p>
        </w:tc>
        <w:tc>
          <w:tcPr>
            <w:tcW w:w="4140" w:type="dxa"/>
            <w:tcBorders>
              <w:top w:val="single" w:sz="4" w:space="0" w:color="000000"/>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r w:rsidRPr="00E73ADE">
              <w:rPr>
                <w:sz w:val="18"/>
                <w:szCs w:val="18"/>
              </w:rPr>
              <w:t>How does the institution develop, implement, and evaluate articulation agreements for DE/CE programs? What principles apply to the transfer of credit from other DE/CE programs where articulation arrangements do not exist? (Federal Regulation)</w:t>
            </w:r>
          </w:p>
        </w:tc>
        <w:tc>
          <w:tcPr>
            <w:tcW w:w="4326" w:type="dxa"/>
            <w:gridSpan w:val="2"/>
            <w:tcBorders>
              <w:top w:val="single" w:sz="4" w:space="0" w:color="auto"/>
              <w:left w:val="single" w:sz="4" w:space="0" w:color="000000"/>
              <w:right w:val="single" w:sz="4" w:space="0" w:color="000000"/>
            </w:tcBorders>
            <w:vAlign w:val="center"/>
          </w:tcPr>
          <w:p w:rsidR="00D74D82" w:rsidRPr="00E73ADE" w:rsidRDefault="00D74D82" w:rsidP="00E73ADE">
            <w:pPr>
              <w:rPr>
                <w:sz w:val="18"/>
                <w:szCs w:val="18"/>
              </w:rPr>
            </w:pPr>
          </w:p>
        </w:tc>
        <w:tc>
          <w:tcPr>
            <w:tcW w:w="4327" w:type="dxa"/>
            <w:tcBorders>
              <w:top w:val="single" w:sz="4" w:space="0" w:color="auto"/>
              <w:left w:val="single" w:sz="4" w:space="0" w:color="000000"/>
              <w:right w:val="single" w:sz="4" w:space="0" w:color="000000"/>
            </w:tcBorders>
            <w:vAlign w:val="center"/>
          </w:tcPr>
          <w:p w:rsidR="00D74D82" w:rsidRPr="00E73ADE" w:rsidRDefault="00D74D82" w:rsidP="00E73ADE">
            <w:pPr>
              <w:rPr>
                <w:sz w:val="18"/>
                <w:szCs w:val="18"/>
              </w:rPr>
            </w:pPr>
          </w:p>
        </w:tc>
      </w:tr>
      <w:tr w:rsidR="00D74D82" w:rsidRPr="00E73ADE">
        <w:trPr>
          <w:trHeight w:val="714"/>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r w:rsidRPr="00E73ADE">
              <w:rPr>
                <w:sz w:val="18"/>
                <w:szCs w:val="18"/>
              </w:rPr>
              <w:t>II.A.10 Q4</w:t>
            </w:r>
          </w:p>
        </w:tc>
        <w:tc>
          <w:tcPr>
            <w:tcW w:w="4140" w:type="dxa"/>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r w:rsidRPr="00E73ADE">
              <w:rPr>
                <w:sz w:val="18"/>
                <w:szCs w:val="18"/>
              </w:rPr>
              <w:t>What principles apply for the approval of granting of credit for prior work experience in the institution’s DE/CE programs?</w:t>
            </w:r>
          </w:p>
        </w:tc>
        <w:tc>
          <w:tcPr>
            <w:tcW w:w="4326" w:type="dxa"/>
            <w:gridSpan w:val="2"/>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p>
        </w:tc>
        <w:tc>
          <w:tcPr>
            <w:tcW w:w="4327" w:type="dxa"/>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p>
        </w:tc>
      </w:tr>
      <w:tr w:rsidR="00A40AFD" w:rsidRPr="00E73ADE">
        <w:trPr>
          <w:trHeight w:val="597"/>
        </w:trPr>
        <w:tc>
          <w:tcPr>
            <w:tcW w:w="13950" w:type="dxa"/>
            <w:gridSpan w:val="6"/>
            <w:tcBorders>
              <w:top w:val="single" w:sz="4" w:space="0" w:color="auto"/>
              <w:left w:val="single" w:sz="4" w:space="0" w:color="000000"/>
              <w:bottom w:val="single" w:sz="4" w:space="0" w:color="auto"/>
              <w:right w:val="single" w:sz="4" w:space="0" w:color="000000"/>
            </w:tcBorders>
            <w:shd w:val="clear" w:color="auto" w:fill="A6A6A6" w:themeFill="background1" w:themeFillShade="A6"/>
            <w:vAlign w:val="center"/>
          </w:tcPr>
          <w:p w:rsidR="00A40AFD" w:rsidRPr="00E73ADE" w:rsidRDefault="00B82EE0" w:rsidP="00E73ADE">
            <w:pPr>
              <w:rPr>
                <w:sz w:val="18"/>
                <w:szCs w:val="18"/>
              </w:rPr>
            </w:pPr>
            <w:r w:rsidRPr="00E73ADE">
              <w:rPr>
                <w:b/>
                <w:sz w:val="18"/>
                <w:szCs w:val="18"/>
              </w:rPr>
              <w:t>II.A.11</w:t>
            </w:r>
            <w:r w:rsidR="00A40AFD" w:rsidRPr="00E73ADE">
              <w:rPr>
                <w:b/>
                <w:i/>
                <w:sz w:val="18"/>
                <w:szCs w:val="18"/>
              </w:rPr>
              <w:t xml:space="preserve"> - </w:t>
            </w:r>
            <w:r w:rsidRPr="00E73ADE">
              <w:rPr>
                <w:sz w:val="18"/>
                <w:szCs w:val="18"/>
              </w:rPr>
              <w:t>The institution includes in all of its programs, student learning outcomes, appropriate to the program level, in communication competency, information competency, quantitative competency, analytic inquiry skills, ethical reasoning, the ability to engage diverse perspectives, and other program-specific learning outcomes.</w:t>
            </w:r>
          </w:p>
        </w:tc>
      </w:tr>
      <w:tr w:rsidR="00D74D82" w:rsidRPr="00E73ADE">
        <w:trPr>
          <w:trHeight w:val="885"/>
        </w:trPr>
        <w:tc>
          <w:tcPr>
            <w:tcW w:w="1157" w:type="dxa"/>
            <w:gridSpan w:val="2"/>
            <w:tcBorders>
              <w:top w:val="single" w:sz="4" w:space="0" w:color="auto"/>
              <w:left w:val="single" w:sz="4" w:space="0" w:color="000000"/>
              <w:bottom w:val="single" w:sz="2" w:space="0" w:color="000000"/>
              <w:right w:val="single" w:sz="4" w:space="0" w:color="000000"/>
            </w:tcBorders>
            <w:vAlign w:val="center"/>
          </w:tcPr>
          <w:p w:rsidR="00D74D82" w:rsidRPr="00E73ADE" w:rsidRDefault="00D74D82" w:rsidP="00E73ADE">
            <w:pPr>
              <w:rPr>
                <w:b/>
                <w:sz w:val="18"/>
                <w:szCs w:val="18"/>
              </w:rPr>
            </w:pPr>
            <w:r w:rsidRPr="00E73ADE">
              <w:rPr>
                <w:sz w:val="18"/>
                <w:szCs w:val="18"/>
              </w:rPr>
              <w:t>II.A.11 Q1</w:t>
            </w:r>
          </w:p>
        </w:tc>
        <w:tc>
          <w:tcPr>
            <w:tcW w:w="4140" w:type="dxa"/>
            <w:tcBorders>
              <w:top w:val="single" w:sz="4" w:space="0" w:color="auto"/>
              <w:left w:val="single" w:sz="4" w:space="0" w:color="000000"/>
              <w:bottom w:val="single" w:sz="2" w:space="0" w:color="000000"/>
              <w:right w:val="single" w:sz="4" w:space="0" w:color="000000"/>
            </w:tcBorders>
            <w:vAlign w:val="center"/>
          </w:tcPr>
          <w:p w:rsidR="00D74D82" w:rsidRPr="00E73ADE" w:rsidRDefault="00D74D82" w:rsidP="00E73ADE">
            <w:pPr>
              <w:autoSpaceDE w:val="0"/>
              <w:autoSpaceDN w:val="0"/>
              <w:adjustRightInd w:val="0"/>
              <w:rPr>
                <w:sz w:val="18"/>
                <w:szCs w:val="18"/>
              </w:rPr>
            </w:pPr>
            <w:r w:rsidRPr="00E73ADE">
              <w:rPr>
                <w:sz w:val="18"/>
                <w:szCs w:val="18"/>
              </w:rPr>
              <w:t>What criteria does the college use to determine the breadth, depth, rigor, sequencing, time to completion, and synthesis of learning for each program it offers?</w:t>
            </w:r>
          </w:p>
        </w:tc>
        <w:tc>
          <w:tcPr>
            <w:tcW w:w="4326" w:type="dxa"/>
            <w:gridSpan w:val="2"/>
            <w:tcBorders>
              <w:top w:val="single" w:sz="4" w:space="0" w:color="auto"/>
              <w:left w:val="single" w:sz="4" w:space="0" w:color="000000"/>
              <w:bottom w:val="single" w:sz="2" w:space="0" w:color="000000"/>
              <w:right w:val="single" w:sz="4" w:space="0" w:color="000000"/>
            </w:tcBorders>
            <w:vAlign w:val="center"/>
          </w:tcPr>
          <w:p w:rsidR="00D74D82" w:rsidRPr="00E73ADE" w:rsidRDefault="00D74D82" w:rsidP="00E73ADE">
            <w:pPr>
              <w:rPr>
                <w:sz w:val="18"/>
                <w:szCs w:val="18"/>
              </w:rPr>
            </w:pPr>
          </w:p>
        </w:tc>
        <w:tc>
          <w:tcPr>
            <w:tcW w:w="4327" w:type="dxa"/>
            <w:tcBorders>
              <w:top w:val="single" w:sz="4" w:space="0" w:color="auto"/>
              <w:left w:val="single" w:sz="4" w:space="0" w:color="000000"/>
              <w:bottom w:val="single" w:sz="2" w:space="0" w:color="000000"/>
              <w:right w:val="single" w:sz="4" w:space="0" w:color="000000"/>
            </w:tcBorders>
            <w:vAlign w:val="center"/>
          </w:tcPr>
          <w:p w:rsidR="00D74D82" w:rsidRPr="00E73ADE" w:rsidRDefault="00D74D82" w:rsidP="00E73ADE">
            <w:pPr>
              <w:rPr>
                <w:sz w:val="18"/>
                <w:szCs w:val="18"/>
              </w:rPr>
            </w:pPr>
          </w:p>
        </w:tc>
      </w:tr>
      <w:tr w:rsidR="00D74D82" w:rsidRPr="00E73ADE">
        <w:trPr>
          <w:trHeight w:val="449"/>
        </w:trPr>
        <w:tc>
          <w:tcPr>
            <w:tcW w:w="1157" w:type="dxa"/>
            <w:gridSpan w:val="2"/>
            <w:tcBorders>
              <w:top w:val="single" w:sz="2" w:space="0" w:color="000000"/>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r w:rsidRPr="00E73ADE">
              <w:rPr>
                <w:sz w:val="18"/>
                <w:szCs w:val="18"/>
              </w:rPr>
              <w:t>II.A.11 Q2</w:t>
            </w:r>
          </w:p>
        </w:tc>
        <w:tc>
          <w:tcPr>
            <w:tcW w:w="4140" w:type="dxa"/>
            <w:tcBorders>
              <w:top w:val="single" w:sz="2" w:space="0" w:color="000000"/>
              <w:left w:val="single" w:sz="4" w:space="0" w:color="000000"/>
              <w:bottom w:val="single" w:sz="4" w:space="0" w:color="auto"/>
              <w:right w:val="single" w:sz="4" w:space="0" w:color="000000"/>
            </w:tcBorders>
            <w:vAlign w:val="center"/>
          </w:tcPr>
          <w:p w:rsidR="00D74D82" w:rsidRPr="00E73ADE" w:rsidRDefault="00D74D82" w:rsidP="00E73ADE">
            <w:pPr>
              <w:autoSpaceDE w:val="0"/>
              <w:autoSpaceDN w:val="0"/>
              <w:adjustRightInd w:val="0"/>
              <w:rPr>
                <w:sz w:val="18"/>
                <w:szCs w:val="18"/>
              </w:rPr>
            </w:pPr>
            <w:r w:rsidRPr="00E73ADE">
              <w:rPr>
                <w:sz w:val="18"/>
                <w:szCs w:val="18"/>
              </w:rPr>
              <w:t>How well are students achieving the intended outcomes?</w:t>
            </w:r>
          </w:p>
        </w:tc>
        <w:tc>
          <w:tcPr>
            <w:tcW w:w="4326" w:type="dxa"/>
            <w:gridSpan w:val="2"/>
            <w:tcBorders>
              <w:top w:val="single" w:sz="2" w:space="0" w:color="000000"/>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p>
        </w:tc>
        <w:tc>
          <w:tcPr>
            <w:tcW w:w="4327" w:type="dxa"/>
            <w:tcBorders>
              <w:top w:val="single" w:sz="2" w:space="0" w:color="000000"/>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p>
        </w:tc>
      </w:tr>
      <w:tr w:rsidR="00D74D82" w:rsidRPr="00E73ADE">
        <w:trPr>
          <w:trHeight w:val="552"/>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r w:rsidRPr="00E73ADE">
              <w:rPr>
                <w:sz w:val="18"/>
                <w:szCs w:val="18"/>
              </w:rPr>
              <w:t>II.A.11 Q3</w:t>
            </w:r>
          </w:p>
        </w:tc>
        <w:tc>
          <w:tcPr>
            <w:tcW w:w="4140" w:type="dxa"/>
            <w:tcBorders>
              <w:top w:val="single" w:sz="4" w:space="0" w:color="auto"/>
              <w:left w:val="single" w:sz="4" w:space="0" w:color="000000"/>
              <w:bottom w:val="single" w:sz="4" w:space="0" w:color="000000"/>
              <w:right w:val="single" w:sz="4" w:space="0" w:color="000000"/>
            </w:tcBorders>
            <w:vAlign w:val="center"/>
          </w:tcPr>
          <w:p w:rsidR="00D74D82" w:rsidRPr="00E73ADE" w:rsidRDefault="00D74D82" w:rsidP="00E73ADE">
            <w:pPr>
              <w:autoSpaceDE w:val="0"/>
              <w:autoSpaceDN w:val="0"/>
              <w:adjustRightInd w:val="0"/>
              <w:rPr>
                <w:sz w:val="18"/>
                <w:szCs w:val="18"/>
              </w:rPr>
            </w:pPr>
            <w:r w:rsidRPr="00E73ADE">
              <w:rPr>
                <w:sz w:val="18"/>
                <w:szCs w:val="18"/>
              </w:rPr>
              <w:t>What does the institution do to promote student understanding and appreciation of diverse perspectives?</w:t>
            </w:r>
          </w:p>
        </w:tc>
        <w:tc>
          <w:tcPr>
            <w:tcW w:w="4326" w:type="dxa"/>
            <w:gridSpan w:val="2"/>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p>
        </w:tc>
        <w:tc>
          <w:tcPr>
            <w:tcW w:w="4327" w:type="dxa"/>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p>
        </w:tc>
      </w:tr>
      <w:tr w:rsidR="00D74D82" w:rsidRPr="00E73ADE">
        <w:trPr>
          <w:trHeight w:val="939"/>
        </w:trPr>
        <w:tc>
          <w:tcPr>
            <w:tcW w:w="1157" w:type="dxa"/>
            <w:gridSpan w:val="2"/>
            <w:tcBorders>
              <w:top w:val="single" w:sz="4" w:space="0" w:color="auto"/>
              <w:left w:val="single" w:sz="4" w:space="0" w:color="000000"/>
              <w:bottom w:val="single" w:sz="4" w:space="0" w:color="000000"/>
              <w:right w:val="single" w:sz="4" w:space="0" w:color="000000"/>
            </w:tcBorders>
            <w:vAlign w:val="center"/>
          </w:tcPr>
          <w:p w:rsidR="00D74D82" w:rsidRPr="00E73ADE" w:rsidRDefault="00D74D82" w:rsidP="00E73ADE">
            <w:pPr>
              <w:rPr>
                <w:sz w:val="18"/>
                <w:szCs w:val="18"/>
              </w:rPr>
            </w:pPr>
            <w:r w:rsidRPr="00E73ADE">
              <w:rPr>
                <w:sz w:val="18"/>
                <w:szCs w:val="18"/>
              </w:rPr>
              <w:t>II.A.11 Q4</w:t>
            </w:r>
          </w:p>
        </w:tc>
        <w:tc>
          <w:tcPr>
            <w:tcW w:w="4140" w:type="dxa"/>
            <w:tcBorders>
              <w:top w:val="single" w:sz="4" w:space="0" w:color="000000"/>
              <w:left w:val="single" w:sz="4" w:space="0" w:color="000000"/>
              <w:bottom w:val="single" w:sz="4" w:space="0" w:color="000000"/>
              <w:right w:val="single" w:sz="4" w:space="0" w:color="000000"/>
            </w:tcBorders>
            <w:vAlign w:val="center"/>
          </w:tcPr>
          <w:p w:rsidR="00D74D82" w:rsidRPr="00E73ADE" w:rsidRDefault="00D74D82" w:rsidP="00E73ADE">
            <w:pPr>
              <w:autoSpaceDE w:val="0"/>
              <w:autoSpaceDN w:val="0"/>
              <w:adjustRightInd w:val="0"/>
              <w:rPr>
                <w:sz w:val="18"/>
                <w:szCs w:val="18"/>
              </w:rPr>
            </w:pPr>
            <w:r w:rsidRPr="00E73ADE">
              <w:rPr>
                <w:sz w:val="18"/>
                <w:szCs w:val="18"/>
              </w:rPr>
              <w:t>What are the information competencies that the institution purports to teach all students? What is the evidence that the institution acts purposefully to teach these competencies?</w:t>
            </w:r>
          </w:p>
        </w:tc>
        <w:tc>
          <w:tcPr>
            <w:tcW w:w="4326" w:type="dxa"/>
            <w:gridSpan w:val="2"/>
            <w:tcBorders>
              <w:top w:val="single" w:sz="4" w:space="0" w:color="auto"/>
              <w:left w:val="single" w:sz="4" w:space="0" w:color="000000"/>
              <w:bottom w:val="single" w:sz="4" w:space="0" w:color="000000"/>
              <w:right w:val="single" w:sz="4" w:space="0" w:color="000000"/>
            </w:tcBorders>
            <w:vAlign w:val="center"/>
          </w:tcPr>
          <w:p w:rsidR="00D74D82" w:rsidRPr="00E73ADE" w:rsidRDefault="00D74D82" w:rsidP="00E73ADE">
            <w:pPr>
              <w:rPr>
                <w:sz w:val="18"/>
                <w:szCs w:val="18"/>
              </w:rPr>
            </w:pPr>
          </w:p>
        </w:tc>
        <w:tc>
          <w:tcPr>
            <w:tcW w:w="4327" w:type="dxa"/>
            <w:tcBorders>
              <w:top w:val="single" w:sz="4" w:space="0" w:color="auto"/>
              <w:left w:val="single" w:sz="4" w:space="0" w:color="000000"/>
              <w:bottom w:val="single" w:sz="4" w:space="0" w:color="000000"/>
              <w:right w:val="single" w:sz="4" w:space="0" w:color="000000"/>
            </w:tcBorders>
            <w:vAlign w:val="center"/>
          </w:tcPr>
          <w:p w:rsidR="00D74D82" w:rsidRPr="00E73ADE" w:rsidRDefault="00D74D82" w:rsidP="00E73ADE">
            <w:pPr>
              <w:rPr>
                <w:sz w:val="18"/>
                <w:szCs w:val="18"/>
              </w:rPr>
            </w:pPr>
          </w:p>
        </w:tc>
      </w:tr>
      <w:tr w:rsidR="00D74D82" w:rsidRPr="00E73ADE">
        <w:trPr>
          <w:trHeight w:val="579"/>
        </w:trPr>
        <w:tc>
          <w:tcPr>
            <w:tcW w:w="1157" w:type="dxa"/>
            <w:gridSpan w:val="2"/>
            <w:tcBorders>
              <w:top w:val="single" w:sz="4" w:space="0" w:color="auto"/>
              <w:left w:val="single" w:sz="4" w:space="0" w:color="000000"/>
              <w:bottom w:val="single" w:sz="4" w:space="0" w:color="000000"/>
              <w:right w:val="single" w:sz="4" w:space="0" w:color="000000"/>
            </w:tcBorders>
            <w:vAlign w:val="center"/>
          </w:tcPr>
          <w:p w:rsidR="00D74D82" w:rsidRPr="00E73ADE" w:rsidRDefault="00D74D82" w:rsidP="00E73ADE">
            <w:pPr>
              <w:rPr>
                <w:sz w:val="18"/>
                <w:szCs w:val="18"/>
              </w:rPr>
            </w:pPr>
            <w:r w:rsidRPr="00E73ADE">
              <w:rPr>
                <w:sz w:val="18"/>
                <w:szCs w:val="18"/>
              </w:rPr>
              <w:t>II.A.11 Q5</w:t>
            </w:r>
          </w:p>
        </w:tc>
        <w:tc>
          <w:tcPr>
            <w:tcW w:w="4140" w:type="dxa"/>
            <w:tcBorders>
              <w:top w:val="single" w:sz="4" w:space="0" w:color="000000"/>
              <w:left w:val="single" w:sz="4" w:space="0" w:color="000000"/>
              <w:bottom w:val="single" w:sz="4" w:space="0" w:color="000000"/>
              <w:right w:val="single" w:sz="4" w:space="0" w:color="000000"/>
            </w:tcBorders>
            <w:vAlign w:val="center"/>
          </w:tcPr>
          <w:p w:rsidR="00D74D82" w:rsidRPr="00F86956" w:rsidRDefault="00D74D82" w:rsidP="00E73ADE">
            <w:pPr>
              <w:autoSpaceDE w:val="0"/>
              <w:autoSpaceDN w:val="0"/>
              <w:adjustRightInd w:val="0"/>
              <w:rPr>
                <w:sz w:val="18"/>
                <w:szCs w:val="18"/>
              </w:rPr>
            </w:pPr>
            <w:r w:rsidRPr="00F86956">
              <w:rPr>
                <w:sz w:val="18"/>
                <w:szCs w:val="18"/>
              </w:rPr>
              <w:t>How does the institution assess the competencies in information retrieval/use that it teaches students?</w:t>
            </w:r>
          </w:p>
        </w:tc>
        <w:tc>
          <w:tcPr>
            <w:tcW w:w="4326" w:type="dxa"/>
            <w:gridSpan w:val="2"/>
            <w:tcBorders>
              <w:top w:val="single" w:sz="4" w:space="0" w:color="auto"/>
              <w:left w:val="single" w:sz="4" w:space="0" w:color="000000"/>
              <w:bottom w:val="single" w:sz="4" w:space="0" w:color="000000"/>
              <w:right w:val="single" w:sz="4" w:space="0" w:color="000000"/>
            </w:tcBorders>
            <w:vAlign w:val="center"/>
          </w:tcPr>
          <w:p w:rsidR="00D74D82" w:rsidRPr="00E73ADE" w:rsidRDefault="00D74D82" w:rsidP="00E73ADE">
            <w:pPr>
              <w:rPr>
                <w:sz w:val="18"/>
                <w:szCs w:val="18"/>
              </w:rPr>
            </w:pPr>
          </w:p>
        </w:tc>
        <w:tc>
          <w:tcPr>
            <w:tcW w:w="4327" w:type="dxa"/>
            <w:tcBorders>
              <w:top w:val="single" w:sz="4" w:space="0" w:color="auto"/>
              <w:left w:val="single" w:sz="4" w:space="0" w:color="000000"/>
              <w:bottom w:val="single" w:sz="4" w:space="0" w:color="000000"/>
              <w:right w:val="single" w:sz="4" w:space="0" w:color="000000"/>
            </w:tcBorders>
            <w:vAlign w:val="center"/>
          </w:tcPr>
          <w:p w:rsidR="00D74D82" w:rsidRPr="00E73ADE" w:rsidRDefault="00D74D82" w:rsidP="00E73ADE">
            <w:pPr>
              <w:rPr>
                <w:sz w:val="18"/>
                <w:szCs w:val="18"/>
              </w:rPr>
            </w:pPr>
          </w:p>
        </w:tc>
      </w:tr>
      <w:tr w:rsidR="00A40AFD" w:rsidRPr="00E73ADE" w:rsidTr="009E09B6">
        <w:trPr>
          <w:trHeight w:val="1236"/>
        </w:trPr>
        <w:tc>
          <w:tcPr>
            <w:tcW w:w="13950" w:type="dxa"/>
            <w:gridSpan w:val="6"/>
            <w:tcBorders>
              <w:top w:val="single" w:sz="4" w:space="0" w:color="000000"/>
              <w:left w:val="single" w:sz="4" w:space="0" w:color="000000"/>
              <w:bottom w:val="single" w:sz="4" w:space="0" w:color="auto"/>
              <w:right w:val="single" w:sz="4" w:space="0" w:color="000000"/>
            </w:tcBorders>
            <w:shd w:val="clear" w:color="auto" w:fill="A6A6A6" w:themeFill="background1" w:themeFillShade="A6"/>
            <w:vAlign w:val="center"/>
          </w:tcPr>
          <w:p w:rsidR="00A40AFD" w:rsidRPr="00E73ADE" w:rsidRDefault="009E09B6" w:rsidP="00E73ADE">
            <w:pPr>
              <w:rPr>
                <w:sz w:val="18"/>
                <w:szCs w:val="18"/>
              </w:rPr>
            </w:pPr>
            <w:r w:rsidRPr="00E73ADE">
              <w:rPr>
                <w:b/>
                <w:sz w:val="18"/>
                <w:szCs w:val="18"/>
              </w:rPr>
              <w:t>II.A.12</w:t>
            </w:r>
            <w:r>
              <w:rPr>
                <w:b/>
                <w:i/>
                <w:sz w:val="18"/>
                <w:szCs w:val="18"/>
              </w:rPr>
              <w:t>.</w:t>
            </w:r>
            <w:r w:rsidRPr="00E73ADE">
              <w:rPr>
                <w:b/>
                <w:i/>
                <w:sz w:val="18"/>
                <w:szCs w:val="18"/>
              </w:rPr>
              <w:t xml:space="preserve"> </w:t>
            </w:r>
            <w:r w:rsidRPr="00E73ADE">
              <w:rPr>
                <w:sz w:val="18"/>
                <w:szCs w:val="18"/>
              </w:rPr>
              <w:t xml:space="preserve">The institution requires of all of its degree programs a component of general education based on a carefully considered philosophy for both associate and baccalaureate degrees that is clearly stated in its catalog. </w:t>
            </w:r>
            <w:r w:rsidR="00B82EE0" w:rsidRPr="00E73ADE">
              <w:rPr>
                <w:sz w:val="18"/>
                <w:szCs w:val="18"/>
              </w:rPr>
              <w:t>The institution, relying on faculty expertise, determines the appropriateness of each course for inclusion in the general education curriculum, based upon student learning outcomes and competencies appropriate to the degree level. The learning outcomes include a student’s preparation for and acceptance of responsible participation in civil society, skills for lifelong learning and application of learning, and a broad comprehension of the development of knowledge, practice, and interpretive approaches in the arts and humanities, the sciences, mathematics, and social sciences. (ER 12)</w:t>
            </w:r>
          </w:p>
        </w:tc>
      </w:tr>
      <w:tr w:rsidR="00D74D82" w:rsidRPr="00E73ADE" w:rsidTr="009E09B6">
        <w:trPr>
          <w:trHeight w:val="705"/>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rPr>
                <w:b/>
                <w:i/>
                <w:sz w:val="18"/>
                <w:szCs w:val="18"/>
              </w:rPr>
            </w:pPr>
            <w:r w:rsidRPr="00E73ADE">
              <w:rPr>
                <w:sz w:val="18"/>
                <w:szCs w:val="18"/>
              </w:rPr>
              <w:t>II.A.2.d.Q1</w:t>
            </w:r>
          </w:p>
        </w:tc>
        <w:tc>
          <w:tcPr>
            <w:tcW w:w="4140" w:type="dxa"/>
            <w:tcBorders>
              <w:top w:val="single" w:sz="4" w:space="0" w:color="auto"/>
              <w:left w:val="single" w:sz="4" w:space="0" w:color="000000"/>
              <w:bottom w:val="single" w:sz="4" w:space="0" w:color="000000"/>
              <w:right w:val="single" w:sz="4" w:space="0" w:color="000000"/>
            </w:tcBorders>
            <w:vAlign w:val="center"/>
          </w:tcPr>
          <w:p w:rsidR="00D74D82" w:rsidRPr="00E73ADE" w:rsidRDefault="00D74D82" w:rsidP="00E73ADE">
            <w:pPr>
              <w:autoSpaceDE w:val="0"/>
              <w:autoSpaceDN w:val="0"/>
              <w:adjustRightInd w:val="0"/>
              <w:rPr>
                <w:sz w:val="18"/>
                <w:szCs w:val="18"/>
              </w:rPr>
            </w:pPr>
            <w:r w:rsidRPr="00E73ADE">
              <w:rPr>
                <w:sz w:val="18"/>
                <w:szCs w:val="18"/>
              </w:rPr>
              <w:t>What evidence is found in the catalog of a faculty developed rationale for general education that serves as the basis for inclusion of courses in general education?</w:t>
            </w:r>
          </w:p>
        </w:tc>
        <w:tc>
          <w:tcPr>
            <w:tcW w:w="4326" w:type="dxa"/>
            <w:gridSpan w:val="2"/>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p>
        </w:tc>
        <w:tc>
          <w:tcPr>
            <w:tcW w:w="4327" w:type="dxa"/>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p>
        </w:tc>
      </w:tr>
      <w:tr w:rsidR="00D74D82" w:rsidRPr="00E73ADE">
        <w:trPr>
          <w:trHeight w:val="453"/>
        </w:trPr>
        <w:tc>
          <w:tcPr>
            <w:tcW w:w="1157" w:type="dxa"/>
            <w:gridSpan w:val="2"/>
            <w:tcBorders>
              <w:top w:val="single" w:sz="4" w:space="0" w:color="auto"/>
              <w:left w:val="single" w:sz="4" w:space="0" w:color="000000"/>
              <w:bottom w:val="single" w:sz="2" w:space="0" w:color="000000"/>
              <w:right w:val="single" w:sz="4" w:space="0" w:color="000000"/>
            </w:tcBorders>
            <w:vAlign w:val="center"/>
          </w:tcPr>
          <w:p w:rsidR="00D74D82" w:rsidRPr="00E73ADE" w:rsidRDefault="00D74D82" w:rsidP="00E73ADE">
            <w:pPr>
              <w:rPr>
                <w:b/>
                <w:sz w:val="18"/>
                <w:szCs w:val="18"/>
              </w:rPr>
            </w:pPr>
            <w:r w:rsidRPr="00E73ADE">
              <w:rPr>
                <w:sz w:val="18"/>
                <w:szCs w:val="18"/>
              </w:rPr>
              <w:t>II.A.2.d.Q2</w:t>
            </w:r>
          </w:p>
        </w:tc>
        <w:tc>
          <w:tcPr>
            <w:tcW w:w="4140" w:type="dxa"/>
            <w:tcBorders>
              <w:top w:val="single" w:sz="4" w:space="0" w:color="000000"/>
              <w:left w:val="single" w:sz="4" w:space="0" w:color="000000"/>
              <w:bottom w:val="single" w:sz="2" w:space="0" w:color="000000"/>
              <w:right w:val="single" w:sz="4" w:space="0" w:color="000000"/>
            </w:tcBorders>
            <w:vAlign w:val="center"/>
          </w:tcPr>
          <w:p w:rsidR="00D74D82" w:rsidRPr="00E73ADE" w:rsidRDefault="00D74D82" w:rsidP="00E73ADE">
            <w:pPr>
              <w:autoSpaceDE w:val="0"/>
              <w:autoSpaceDN w:val="0"/>
              <w:adjustRightInd w:val="0"/>
              <w:rPr>
                <w:sz w:val="18"/>
                <w:szCs w:val="18"/>
              </w:rPr>
            </w:pPr>
            <w:r w:rsidRPr="00E73ADE">
              <w:rPr>
                <w:sz w:val="18"/>
                <w:szCs w:val="18"/>
              </w:rPr>
              <w:t>How are student learning outcomes used to analyze courses for inclusion as general education?</w:t>
            </w:r>
          </w:p>
        </w:tc>
        <w:tc>
          <w:tcPr>
            <w:tcW w:w="4326" w:type="dxa"/>
            <w:gridSpan w:val="2"/>
            <w:tcBorders>
              <w:top w:val="single" w:sz="4" w:space="0" w:color="auto"/>
              <w:left w:val="single" w:sz="4" w:space="0" w:color="000000"/>
              <w:bottom w:val="single" w:sz="2" w:space="0" w:color="000000"/>
              <w:right w:val="single" w:sz="4" w:space="0" w:color="000000"/>
            </w:tcBorders>
            <w:vAlign w:val="center"/>
          </w:tcPr>
          <w:p w:rsidR="00D74D82" w:rsidRPr="00E73ADE" w:rsidRDefault="00D74D82" w:rsidP="00E73ADE">
            <w:pPr>
              <w:rPr>
                <w:sz w:val="18"/>
                <w:szCs w:val="18"/>
              </w:rPr>
            </w:pPr>
          </w:p>
        </w:tc>
        <w:tc>
          <w:tcPr>
            <w:tcW w:w="4327" w:type="dxa"/>
            <w:tcBorders>
              <w:top w:val="single" w:sz="4" w:space="0" w:color="auto"/>
              <w:left w:val="single" w:sz="4" w:space="0" w:color="000000"/>
              <w:bottom w:val="single" w:sz="2" w:space="0" w:color="000000"/>
              <w:right w:val="single" w:sz="4" w:space="0" w:color="000000"/>
            </w:tcBorders>
            <w:vAlign w:val="center"/>
          </w:tcPr>
          <w:p w:rsidR="00D74D82" w:rsidRPr="00E73ADE" w:rsidRDefault="00D74D82" w:rsidP="00E73ADE">
            <w:pPr>
              <w:rPr>
                <w:sz w:val="18"/>
                <w:szCs w:val="18"/>
              </w:rPr>
            </w:pPr>
          </w:p>
        </w:tc>
      </w:tr>
      <w:tr w:rsidR="00D74D82" w:rsidRPr="00E73ADE">
        <w:trPr>
          <w:trHeight w:val="539"/>
        </w:trPr>
        <w:tc>
          <w:tcPr>
            <w:tcW w:w="1157" w:type="dxa"/>
            <w:gridSpan w:val="2"/>
            <w:tcBorders>
              <w:top w:val="single" w:sz="2" w:space="0" w:color="000000"/>
              <w:left w:val="single" w:sz="4" w:space="0" w:color="000000"/>
              <w:bottom w:val="single" w:sz="4" w:space="0" w:color="auto"/>
              <w:right w:val="single" w:sz="4" w:space="0" w:color="000000"/>
            </w:tcBorders>
            <w:vAlign w:val="center"/>
          </w:tcPr>
          <w:p w:rsidR="00D74D82" w:rsidRPr="00E73ADE" w:rsidRDefault="00D74D82" w:rsidP="00E73ADE">
            <w:pPr>
              <w:rPr>
                <w:b/>
                <w:sz w:val="18"/>
                <w:szCs w:val="18"/>
              </w:rPr>
            </w:pPr>
            <w:r w:rsidRPr="00E73ADE">
              <w:rPr>
                <w:sz w:val="18"/>
                <w:szCs w:val="18"/>
              </w:rPr>
              <w:lastRenderedPageBreak/>
              <w:t>II.A.2.d.Q3</w:t>
            </w:r>
          </w:p>
        </w:tc>
        <w:tc>
          <w:tcPr>
            <w:tcW w:w="4140" w:type="dxa"/>
            <w:tcBorders>
              <w:top w:val="single" w:sz="2" w:space="0" w:color="000000"/>
              <w:left w:val="single" w:sz="4" w:space="0" w:color="000000"/>
              <w:right w:val="single" w:sz="4" w:space="0" w:color="000000"/>
            </w:tcBorders>
            <w:vAlign w:val="center"/>
          </w:tcPr>
          <w:p w:rsidR="00D74D82" w:rsidRPr="00F86956" w:rsidRDefault="00D74D82" w:rsidP="00E73ADE">
            <w:pPr>
              <w:autoSpaceDE w:val="0"/>
              <w:autoSpaceDN w:val="0"/>
              <w:adjustRightInd w:val="0"/>
              <w:rPr>
                <w:sz w:val="18"/>
                <w:szCs w:val="18"/>
              </w:rPr>
            </w:pPr>
            <w:r w:rsidRPr="00F86956">
              <w:rPr>
                <w:sz w:val="18"/>
                <w:szCs w:val="18"/>
              </w:rPr>
              <w:t>How is the general education philosophy reflected in the degree requirements?</w:t>
            </w:r>
          </w:p>
        </w:tc>
        <w:tc>
          <w:tcPr>
            <w:tcW w:w="4326" w:type="dxa"/>
            <w:gridSpan w:val="2"/>
            <w:tcBorders>
              <w:top w:val="single" w:sz="2" w:space="0" w:color="000000"/>
              <w:left w:val="single" w:sz="4" w:space="0" w:color="000000"/>
              <w:right w:val="single" w:sz="4" w:space="0" w:color="000000"/>
            </w:tcBorders>
            <w:vAlign w:val="center"/>
          </w:tcPr>
          <w:p w:rsidR="00D74D82" w:rsidRPr="00E73ADE" w:rsidRDefault="00D74D82" w:rsidP="00E73ADE">
            <w:pPr>
              <w:rPr>
                <w:sz w:val="18"/>
                <w:szCs w:val="18"/>
              </w:rPr>
            </w:pPr>
          </w:p>
        </w:tc>
        <w:tc>
          <w:tcPr>
            <w:tcW w:w="4327" w:type="dxa"/>
            <w:tcBorders>
              <w:top w:val="single" w:sz="2" w:space="0" w:color="000000"/>
              <w:left w:val="single" w:sz="4" w:space="0" w:color="000000"/>
              <w:right w:val="single" w:sz="4" w:space="0" w:color="000000"/>
            </w:tcBorders>
            <w:vAlign w:val="center"/>
          </w:tcPr>
          <w:p w:rsidR="00D74D82" w:rsidRPr="00E73ADE" w:rsidRDefault="00D74D82" w:rsidP="00E73ADE">
            <w:pPr>
              <w:rPr>
                <w:sz w:val="18"/>
                <w:szCs w:val="18"/>
              </w:rPr>
            </w:pPr>
          </w:p>
        </w:tc>
      </w:tr>
      <w:tr w:rsidR="00D74D82" w:rsidRPr="00E73ADE">
        <w:trPr>
          <w:trHeight w:val="471"/>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rPr>
                <w:b/>
                <w:sz w:val="18"/>
                <w:szCs w:val="18"/>
              </w:rPr>
            </w:pPr>
            <w:r w:rsidRPr="00E73ADE">
              <w:rPr>
                <w:sz w:val="18"/>
                <w:szCs w:val="18"/>
              </w:rPr>
              <w:t>II.A.2.d.Q4</w:t>
            </w:r>
          </w:p>
        </w:tc>
        <w:tc>
          <w:tcPr>
            <w:tcW w:w="4140" w:type="dxa"/>
            <w:tcBorders>
              <w:top w:val="single" w:sz="4" w:space="0" w:color="000000"/>
              <w:left w:val="single" w:sz="4" w:space="0" w:color="000000"/>
              <w:bottom w:val="single" w:sz="4" w:space="0" w:color="auto"/>
              <w:right w:val="single" w:sz="4" w:space="0" w:color="000000"/>
            </w:tcBorders>
            <w:vAlign w:val="center"/>
          </w:tcPr>
          <w:p w:rsidR="00D74D82" w:rsidRPr="00E73ADE" w:rsidRDefault="00D74D82" w:rsidP="00E73ADE">
            <w:pPr>
              <w:autoSpaceDE w:val="0"/>
              <w:autoSpaceDN w:val="0"/>
              <w:adjustRightInd w:val="0"/>
              <w:rPr>
                <w:sz w:val="18"/>
                <w:szCs w:val="18"/>
              </w:rPr>
            </w:pPr>
            <w:r w:rsidRPr="00E73ADE">
              <w:rPr>
                <w:sz w:val="18"/>
                <w:szCs w:val="18"/>
              </w:rPr>
              <w:t>Are any of the institution’s general education courses offered in DE/CE mode? What is the rationale for this decision and is it stated clearly in its catalog? How is it communicated to all stakeholders?</w:t>
            </w:r>
          </w:p>
        </w:tc>
        <w:tc>
          <w:tcPr>
            <w:tcW w:w="4326" w:type="dxa"/>
            <w:gridSpan w:val="2"/>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p>
        </w:tc>
        <w:tc>
          <w:tcPr>
            <w:tcW w:w="4327" w:type="dxa"/>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p>
        </w:tc>
      </w:tr>
      <w:tr w:rsidR="00D74D82" w:rsidRPr="00E73ADE">
        <w:trPr>
          <w:trHeight w:val="759"/>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rPr>
                <w:b/>
                <w:sz w:val="18"/>
                <w:szCs w:val="18"/>
              </w:rPr>
            </w:pPr>
            <w:r w:rsidRPr="00E73ADE">
              <w:rPr>
                <w:sz w:val="18"/>
                <w:szCs w:val="18"/>
              </w:rPr>
              <w:t>II.A.2.d.Q5</w:t>
            </w:r>
          </w:p>
        </w:tc>
        <w:tc>
          <w:tcPr>
            <w:tcW w:w="4140" w:type="dxa"/>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autoSpaceDE w:val="0"/>
              <w:autoSpaceDN w:val="0"/>
              <w:adjustRightInd w:val="0"/>
              <w:rPr>
                <w:sz w:val="18"/>
                <w:szCs w:val="18"/>
              </w:rPr>
            </w:pPr>
            <w:r w:rsidRPr="00E73ADE">
              <w:rPr>
                <w:sz w:val="18"/>
                <w:szCs w:val="18"/>
              </w:rPr>
              <w:t>What criteria does the college use to assure that the required skill level of students in DE/CE courses and programs meet collegiate standards and rigor?</w:t>
            </w:r>
          </w:p>
        </w:tc>
        <w:tc>
          <w:tcPr>
            <w:tcW w:w="4326" w:type="dxa"/>
            <w:gridSpan w:val="2"/>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p>
        </w:tc>
        <w:tc>
          <w:tcPr>
            <w:tcW w:w="4327" w:type="dxa"/>
            <w:tcBorders>
              <w:top w:val="single" w:sz="4" w:space="0" w:color="auto"/>
              <w:left w:val="single" w:sz="4" w:space="0" w:color="000000"/>
              <w:bottom w:val="single" w:sz="4" w:space="0" w:color="auto"/>
              <w:right w:val="single" w:sz="4" w:space="0" w:color="000000"/>
            </w:tcBorders>
            <w:vAlign w:val="center"/>
          </w:tcPr>
          <w:p w:rsidR="00D74D82" w:rsidRPr="00E73ADE" w:rsidRDefault="00D74D82" w:rsidP="00E73ADE">
            <w:pPr>
              <w:rPr>
                <w:sz w:val="18"/>
                <w:szCs w:val="18"/>
              </w:rPr>
            </w:pPr>
          </w:p>
        </w:tc>
      </w:tr>
      <w:tr w:rsidR="006D48D4" w:rsidRPr="00E73ADE">
        <w:trPr>
          <w:trHeight w:val="804"/>
        </w:trPr>
        <w:tc>
          <w:tcPr>
            <w:tcW w:w="1157" w:type="dxa"/>
            <w:gridSpan w:val="2"/>
            <w:tcBorders>
              <w:top w:val="single" w:sz="4" w:space="0" w:color="auto"/>
              <w:left w:val="single" w:sz="4" w:space="0" w:color="000000"/>
              <w:bottom w:val="single" w:sz="4" w:space="0" w:color="000000"/>
              <w:right w:val="single" w:sz="4" w:space="0" w:color="000000"/>
            </w:tcBorders>
            <w:vAlign w:val="center"/>
          </w:tcPr>
          <w:p w:rsidR="006D48D4" w:rsidRPr="00E73ADE" w:rsidRDefault="006D48D4" w:rsidP="00E73ADE">
            <w:pPr>
              <w:rPr>
                <w:b/>
                <w:sz w:val="18"/>
                <w:szCs w:val="18"/>
              </w:rPr>
            </w:pPr>
            <w:r w:rsidRPr="00E73ADE">
              <w:rPr>
                <w:sz w:val="18"/>
                <w:szCs w:val="18"/>
              </w:rPr>
              <w:t>II.A.2.d.Q6</w:t>
            </w:r>
          </w:p>
        </w:tc>
        <w:tc>
          <w:tcPr>
            <w:tcW w:w="4140" w:type="dxa"/>
            <w:tcBorders>
              <w:top w:val="single" w:sz="4" w:space="0" w:color="auto"/>
              <w:left w:val="single" w:sz="4" w:space="0" w:color="000000"/>
              <w:bottom w:val="single" w:sz="4" w:space="0" w:color="000000"/>
              <w:right w:val="single" w:sz="4" w:space="0" w:color="000000"/>
            </w:tcBorders>
            <w:vAlign w:val="center"/>
          </w:tcPr>
          <w:p w:rsidR="006D48D4" w:rsidRPr="00E73ADE" w:rsidRDefault="006D48D4" w:rsidP="00E73ADE">
            <w:pPr>
              <w:autoSpaceDE w:val="0"/>
              <w:autoSpaceDN w:val="0"/>
              <w:adjustRightInd w:val="0"/>
              <w:rPr>
                <w:sz w:val="18"/>
                <w:szCs w:val="18"/>
              </w:rPr>
            </w:pPr>
            <w:r w:rsidRPr="00E73ADE">
              <w:rPr>
                <w:sz w:val="18"/>
                <w:szCs w:val="18"/>
              </w:rPr>
              <w:t>By what means does the institution ensure that the students develop the listed skills in DE/CE mode? How does the institution know that these means are effective?</w:t>
            </w:r>
          </w:p>
        </w:tc>
        <w:tc>
          <w:tcPr>
            <w:tcW w:w="4326" w:type="dxa"/>
            <w:gridSpan w:val="2"/>
            <w:tcBorders>
              <w:top w:val="single" w:sz="4" w:space="0" w:color="auto"/>
              <w:left w:val="single" w:sz="4" w:space="0" w:color="000000"/>
              <w:bottom w:val="single" w:sz="4" w:space="0" w:color="000000"/>
              <w:right w:val="single" w:sz="4" w:space="0" w:color="000000"/>
            </w:tcBorders>
            <w:vAlign w:val="center"/>
          </w:tcPr>
          <w:p w:rsidR="006D48D4" w:rsidRPr="00E73ADE" w:rsidRDefault="006D48D4" w:rsidP="00E73ADE">
            <w:pPr>
              <w:rPr>
                <w:sz w:val="18"/>
                <w:szCs w:val="18"/>
              </w:rPr>
            </w:pPr>
          </w:p>
        </w:tc>
        <w:tc>
          <w:tcPr>
            <w:tcW w:w="4327" w:type="dxa"/>
            <w:tcBorders>
              <w:top w:val="single" w:sz="4" w:space="0" w:color="auto"/>
              <w:left w:val="single" w:sz="4" w:space="0" w:color="000000"/>
              <w:bottom w:val="single" w:sz="4" w:space="0" w:color="000000"/>
              <w:right w:val="single" w:sz="4" w:space="0" w:color="000000"/>
            </w:tcBorders>
            <w:vAlign w:val="center"/>
          </w:tcPr>
          <w:p w:rsidR="006D48D4" w:rsidRPr="00E73ADE" w:rsidRDefault="006D48D4" w:rsidP="00E73ADE">
            <w:pPr>
              <w:rPr>
                <w:sz w:val="18"/>
                <w:szCs w:val="18"/>
              </w:rPr>
            </w:pPr>
          </w:p>
        </w:tc>
      </w:tr>
      <w:tr w:rsidR="00F9678B" w:rsidRPr="00E73ADE">
        <w:trPr>
          <w:trHeight w:val="494"/>
        </w:trPr>
        <w:tc>
          <w:tcPr>
            <w:tcW w:w="13950" w:type="dxa"/>
            <w:gridSpan w:val="6"/>
            <w:tcBorders>
              <w:top w:val="single" w:sz="4" w:space="0" w:color="000000"/>
              <w:left w:val="single" w:sz="4" w:space="0" w:color="000000"/>
              <w:bottom w:val="single" w:sz="2" w:space="0" w:color="000000"/>
              <w:right w:val="single" w:sz="4" w:space="0" w:color="000000"/>
            </w:tcBorders>
            <w:shd w:val="clear" w:color="auto" w:fill="A6A6A6" w:themeFill="background1" w:themeFillShade="A6"/>
            <w:vAlign w:val="center"/>
          </w:tcPr>
          <w:p w:rsidR="00F9678B" w:rsidRPr="00E73ADE" w:rsidRDefault="00B82EE0" w:rsidP="00E73ADE">
            <w:pPr>
              <w:rPr>
                <w:sz w:val="18"/>
                <w:szCs w:val="18"/>
              </w:rPr>
            </w:pPr>
            <w:r w:rsidRPr="00E73ADE">
              <w:rPr>
                <w:b/>
                <w:sz w:val="18"/>
                <w:szCs w:val="18"/>
              </w:rPr>
              <w:t xml:space="preserve">II.A.13 </w:t>
            </w:r>
            <w:r w:rsidR="00F9678B" w:rsidRPr="00E73ADE">
              <w:rPr>
                <w:b/>
                <w:sz w:val="18"/>
                <w:szCs w:val="18"/>
              </w:rPr>
              <w:t>-</w:t>
            </w:r>
            <w:r w:rsidR="00F9678B" w:rsidRPr="00E73ADE">
              <w:rPr>
                <w:b/>
                <w:i/>
                <w:sz w:val="18"/>
                <w:szCs w:val="18"/>
              </w:rPr>
              <w:t xml:space="preserve"> </w:t>
            </w:r>
            <w:r w:rsidRPr="00E73ADE">
              <w:rPr>
                <w:sz w:val="18"/>
                <w:szCs w:val="18"/>
              </w:rPr>
              <w:t>All degree programs include focused study in at least one area of inquiry or in an established interdisciplinary core.4 The identification of specialized courses in an area of inquiry or interdisciplinary core is based upon student learning outcomes and competencies, and include mastery, at the appropriate degree level, of key theories and practices within the field of study.</w:t>
            </w:r>
          </w:p>
        </w:tc>
      </w:tr>
      <w:tr w:rsidR="00B82EE0" w:rsidRPr="00E73ADE">
        <w:trPr>
          <w:trHeight w:val="494"/>
        </w:trPr>
        <w:tc>
          <w:tcPr>
            <w:tcW w:w="13950" w:type="dxa"/>
            <w:gridSpan w:val="6"/>
            <w:tcBorders>
              <w:top w:val="single" w:sz="4" w:space="0" w:color="000000"/>
              <w:left w:val="single" w:sz="4" w:space="0" w:color="000000"/>
              <w:bottom w:val="single" w:sz="2" w:space="0" w:color="000000"/>
              <w:right w:val="single" w:sz="4" w:space="0" w:color="000000"/>
            </w:tcBorders>
            <w:shd w:val="clear" w:color="auto" w:fill="A6A6A6" w:themeFill="background1" w:themeFillShade="A6"/>
            <w:vAlign w:val="center"/>
          </w:tcPr>
          <w:p w:rsidR="00B82EE0" w:rsidRPr="00E73ADE" w:rsidRDefault="00B82EE0" w:rsidP="00E73ADE">
            <w:pPr>
              <w:rPr>
                <w:sz w:val="18"/>
                <w:szCs w:val="18"/>
              </w:rPr>
            </w:pPr>
            <w:r w:rsidRPr="00E73ADE">
              <w:rPr>
                <w:b/>
                <w:sz w:val="18"/>
                <w:szCs w:val="18"/>
              </w:rPr>
              <w:t>II.A.14 -</w:t>
            </w:r>
            <w:r w:rsidRPr="00E73ADE">
              <w:rPr>
                <w:sz w:val="18"/>
                <w:szCs w:val="18"/>
              </w:rPr>
              <w:t xml:space="preserve"> Graduates completing career-technical certificates and degrees demonstrate technical and professional competencies that meet employment standards and other applicable standards and preparation for external licensure and certification.</w:t>
            </w:r>
          </w:p>
        </w:tc>
      </w:tr>
      <w:tr w:rsidR="006D48D4" w:rsidRPr="00E73ADE">
        <w:trPr>
          <w:trHeight w:val="881"/>
        </w:trPr>
        <w:tc>
          <w:tcPr>
            <w:tcW w:w="1157" w:type="dxa"/>
            <w:gridSpan w:val="2"/>
            <w:tcBorders>
              <w:top w:val="single" w:sz="2" w:space="0" w:color="000000"/>
              <w:left w:val="single" w:sz="4" w:space="0" w:color="000000"/>
              <w:bottom w:val="single" w:sz="4" w:space="0" w:color="auto"/>
              <w:right w:val="single" w:sz="4" w:space="0" w:color="000000"/>
            </w:tcBorders>
            <w:vAlign w:val="center"/>
          </w:tcPr>
          <w:p w:rsidR="006D48D4" w:rsidRPr="00E73ADE" w:rsidRDefault="006D48D4" w:rsidP="00E73ADE">
            <w:pPr>
              <w:rPr>
                <w:b/>
                <w:sz w:val="18"/>
                <w:szCs w:val="18"/>
              </w:rPr>
            </w:pPr>
            <w:r w:rsidRPr="00E73ADE">
              <w:rPr>
                <w:sz w:val="18"/>
                <w:szCs w:val="18"/>
              </w:rPr>
              <w:t>II.A.14 Q1</w:t>
            </w:r>
          </w:p>
        </w:tc>
        <w:tc>
          <w:tcPr>
            <w:tcW w:w="4140" w:type="dxa"/>
            <w:tcBorders>
              <w:top w:val="single" w:sz="2" w:space="0" w:color="000000"/>
              <w:left w:val="single" w:sz="4" w:space="0" w:color="000000"/>
              <w:bottom w:val="single" w:sz="4" w:space="0" w:color="auto"/>
              <w:right w:val="single" w:sz="4" w:space="0" w:color="000000"/>
            </w:tcBorders>
            <w:vAlign w:val="center"/>
          </w:tcPr>
          <w:p w:rsidR="006D48D4" w:rsidRPr="00E73ADE" w:rsidRDefault="006D48D4" w:rsidP="00E73ADE">
            <w:pPr>
              <w:autoSpaceDE w:val="0"/>
              <w:autoSpaceDN w:val="0"/>
              <w:adjustRightInd w:val="0"/>
              <w:rPr>
                <w:sz w:val="18"/>
                <w:szCs w:val="18"/>
              </w:rPr>
            </w:pPr>
            <w:r w:rsidRPr="00E73ADE">
              <w:rPr>
                <w:sz w:val="18"/>
                <w:szCs w:val="18"/>
              </w:rPr>
              <w:t>How does the institution verify and maintain currency of employment opportunities and other external factors? (Federal Regulation)</w:t>
            </w:r>
          </w:p>
        </w:tc>
        <w:tc>
          <w:tcPr>
            <w:tcW w:w="4326" w:type="dxa"/>
            <w:gridSpan w:val="2"/>
            <w:tcBorders>
              <w:top w:val="single" w:sz="2" w:space="0" w:color="000000"/>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p>
        </w:tc>
        <w:tc>
          <w:tcPr>
            <w:tcW w:w="4327" w:type="dxa"/>
            <w:tcBorders>
              <w:top w:val="single" w:sz="2" w:space="0" w:color="000000"/>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p>
        </w:tc>
      </w:tr>
      <w:tr w:rsidR="006D48D4" w:rsidRPr="00E73ADE">
        <w:trPr>
          <w:trHeight w:val="975"/>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r w:rsidRPr="00E73ADE">
              <w:rPr>
                <w:sz w:val="18"/>
                <w:szCs w:val="18"/>
              </w:rPr>
              <w:t>II.A.14 Q2</w:t>
            </w:r>
          </w:p>
        </w:tc>
        <w:tc>
          <w:tcPr>
            <w:tcW w:w="4140" w:type="dxa"/>
            <w:tcBorders>
              <w:top w:val="single" w:sz="4" w:space="0" w:color="auto"/>
              <w:left w:val="single" w:sz="4" w:space="0" w:color="000000"/>
              <w:bottom w:val="single" w:sz="4" w:space="0" w:color="auto"/>
              <w:right w:val="single" w:sz="4" w:space="0" w:color="000000"/>
            </w:tcBorders>
            <w:vAlign w:val="center"/>
          </w:tcPr>
          <w:p w:rsidR="006D48D4" w:rsidRPr="00F86956" w:rsidRDefault="006D48D4" w:rsidP="00E73ADE">
            <w:pPr>
              <w:autoSpaceDE w:val="0"/>
              <w:autoSpaceDN w:val="0"/>
              <w:adjustRightInd w:val="0"/>
              <w:rPr>
                <w:sz w:val="18"/>
                <w:szCs w:val="18"/>
              </w:rPr>
            </w:pPr>
            <w:r w:rsidRPr="00F86956">
              <w:rPr>
                <w:sz w:val="18"/>
                <w:szCs w:val="18"/>
              </w:rPr>
              <w:t>How are competency levels and measurable student learning outcomes determined? What is the role of faculty? What is the role of advisory committees for CTE programs?</w:t>
            </w:r>
          </w:p>
        </w:tc>
        <w:tc>
          <w:tcPr>
            <w:tcW w:w="4326" w:type="dxa"/>
            <w:gridSpan w:val="2"/>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p>
        </w:tc>
        <w:tc>
          <w:tcPr>
            <w:tcW w:w="4327" w:type="dxa"/>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p>
        </w:tc>
      </w:tr>
      <w:tr w:rsidR="00B82EE0" w:rsidRPr="00E73ADE">
        <w:trPr>
          <w:trHeight w:val="579"/>
        </w:trPr>
        <w:tc>
          <w:tcPr>
            <w:tcW w:w="13950" w:type="dxa"/>
            <w:gridSpan w:val="6"/>
            <w:tcBorders>
              <w:top w:val="single" w:sz="4" w:space="0" w:color="auto"/>
              <w:left w:val="single" w:sz="4" w:space="0" w:color="000000"/>
              <w:bottom w:val="single" w:sz="4" w:space="0" w:color="auto"/>
              <w:right w:val="single" w:sz="4" w:space="0" w:color="000000"/>
            </w:tcBorders>
            <w:shd w:val="clear" w:color="auto" w:fill="A6A6A6" w:themeFill="background1" w:themeFillShade="A6"/>
            <w:vAlign w:val="center"/>
          </w:tcPr>
          <w:p w:rsidR="00B82EE0" w:rsidRPr="00E73ADE" w:rsidRDefault="00B82EE0" w:rsidP="00E73ADE">
            <w:pPr>
              <w:rPr>
                <w:sz w:val="18"/>
                <w:szCs w:val="18"/>
              </w:rPr>
            </w:pPr>
            <w:r w:rsidRPr="00E73ADE">
              <w:rPr>
                <w:b/>
                <w:sz w:val="18"/>
                <w:szCs w:val="18"/>
              </w:rPr>
              <w:t>II.A.15</w:t>
            </w:r>
            <w:r w:rsidRPr="00E73ADE">
              <w:rPr>
                <w:sz w:val="18"/>
                <w:szCs w:val="18"/>
              </w:rPr>
              <w:t xml:space="preserve"> - When programs are eliminated or program requirements are significantly changed, the institution makes appropriate arrangements so that enrolled students may complete their education in a timely manner with a minimum of disruption. </w:t>
            </w:r>
          </w:p>
        </w:tc>
      </w:tr>
      <w:tr w:rsidR="00B82EE0" w:rsidRPr="00E73ADE">
        <w:trPr>
          <w:trHeight w:val="840"/>
        </w:trPr>
        <w:tc>
          <w:tcPr>
            <w:tcW w:w="13950" w:type="dxa"/>
            <w:gridSpan w:val="6"/>
            <w:tcBorders>
              <w:top w:val="single" w:sz="4" w:space="0" w:color="auto"/>
              <w:left w:val="single" w:sz="4" w:space="0" w:color="000000"/>
              <w:bottom w:val="single" w:sz="4" w:space="0" w:color="auto"/>
              <w:right w:val="single" w:sz="4" w:space="0" w:color="000000"/>
            </w:tcBorders>
            <w:shd w:val="clear" w:color="auto" w:fill="A6A6A6" w:themeFill="background1" w:themeFillShade="A6"/>
            <w:vAlign w:val="center"/>
          </w:tcPr>
          <w:p w:rsidR="00B82EE0" w:rsidRPr="00E73ADE" w:rsidRDefault="00B82EE0" w:rsidP="00E73ADE">
            <w:pPr>
              <w:rPr>
                <w:sz w:val="18"/>
                <w:szCs w:val="18"/>
              </w:rPr>
            </w:pPr>
            <w:r w:rsidRPr="00E73ADE">
              <w:rPr>
                <w:b/>
                <w:sz w:val="18"/>
                <w:szCs w:val="18"/>
              </w:rPr>
              <w:t>II.A.16</w:t>
            </w:r>
            <w:r w:rsidRPr="00E73ADE">
              <w:rPr>
                <w:sz w:val="18"/>
                <w:szCs w:val="18"/>
              </w:rPr>
              <w:t xml:space="preserve"> - The institution regularly evaluates and improves the quality and currency of all instructional programs offered in the name of the institution, including collegiate, pre-collegiate, career-technical, and continuing and community education courses and programs, regardless of delivery mode or location. The institution systematically strives to improve programs and courses to enhance learning outcomes and achievement for students.</w:t>
            </w:r>
          </w:p>
        </w:tc>
      </w:tr>
      <w:tr w:rsidR="006D48D4" w:rsidRPr="00E73ADE" w:rsidTr="009E09B6">
        <w:trPr>
          <w:trHeight w:val="615"/>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rPr>
                <w:b/>
                <w:sz w:val="18"/>
                <w:szCs w:val="18"/>
              </w:rPr>
            </w:pPr>
            <w:r w:rsidRPr="00E73ADE">
              <w:rPr>
                <w:sz w:val="18"/>
                <w:szCs w:val="18"/>
              </w:rPr>
              <w:t>II.A.16 Q1</w:t>
            </w:r>
          </w:p>
        </w:tc>
        <w:tc>
          <w:tcPr>
            <w:tcW w:w="4140" w:type="dxa"/>
            <w:tcBorders>
              <w:top w:val="single" w:sz="4" w:space="0" w:color="000000"/>
              <w:left w:val="single" w:sz="4" w:space="0" w:color="000000"/>
              <w:bottom w:val="single" w:sz="4" w:space="0" w:color="auto"/>
              <w:right w:val="single" w:sz="4" w:space="0" w:color="000000"/>
            </w:tcBorders>
            <w:vAlign w:val="center"/>
          </w:tcPr>
          <w:p w:rsidR="006D48D4" w:rsidRPr="00E73ADE" w:rsidRDefault="006D48D4" w:rsidP="00E73ADE">
            <w:pPr>
              <w:autoSpaceDE w:val="0"/>
              <w:autoSpaceDN w:val="0"/>
              <w:adjustRightInd w:val="0"/>
              <w:rPr>
                <w:sz w:val="18"/>
                <w:szCs w:val="18"/>
              </w:rPr>
            </w:pPr>
            <w:r w:rsidRPr="00E73ADE">
              <w:rPr>
                <w:sz w:val="18"/>
                <w:szCs w:val="18"/>
              </w:rPr>
              <w:t>How does the college evaluate the effectiveness of its courses and programs?</w:t>
            </w:r>
          </w:p>
        </w:tc>
        <w:tc>
          <w:tcPr>
            <w:tcW w:w="4326" w:type="dxa"/>
            <w:gridSpan w:val="2"/>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p>
        </w:tc>
        <w:tc>
          <w:tcPr>
            <w:tcW w:w="4327" w:type="dxa"/>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p>
        </w:tc>
      </w:tr>
      <w:tr w:rsidR="006D48D4" w:rsidRPr="00E73ADE" w:rsidTr="009E09B6">
        <w:trPr>
          <w:trHeight w:val="1528"/>
        </w:trPr>
        <w:tc>
          <w:tcPr>
            <w:tcW w:w="1157" w:type="dxa"/>
            <w:gridSpan w:val="2"/>
            <w:tcBorders>
              <w:top w:val="single" w:sz="4" w:space="0" w:color="auto"/>
              <w:left w:val="single" w:sz="4" w:space="0" w:color="000000"/>
              <w:bottom w:val="single" w:sz="2" w:space="0" w:color="000000"/>
              <w:right w:val="single" w:sz="4" w:space="0" w:color="000000"/>
            </w:tcBorders>
            <w:vAlign w:val="center"/>
          </w:tcPr>
          <w:p w:rsidR="006D48D4" w:rsidRPr="00E73ADE" w:rsidRDefault="006D48D4" w:rsidP="00E73ADE">
            <w:pPr>
              <w:rPr>
                <w:sz w:val="18"/>
                <w:szCs w:val="18"/>
              </w:rPr>
            </w:pPr>
            <w:r w:rsidRPr="00E73ADE">
              <w:rPr>
                <w:sz w:val="18"/>
                <w:szCs w:val="18"/>
              </w:rPr>
              <w:lastRenderedPageBreak/>
              <w:t>II.A.16 Q2</w:t>
            </w:r>
          </w:p>
        </w:tc>
        <w:tc>
          <w:tcPr>
            <w:tcW w:w="4140" w:type="dxa"/>
            <w:tcBorders>
              <w:top w:val="single" w:sz="4" w:space="0" w:color="auto"/>
              <w:left w:val="single" w:sz="4" w:space="0" w:color="000000"/>
              <w:bottom w:val="single" w:sz="2" w:space="0" w:color="000000"/>
              <w:right w:val="single" w:sz="4" w:space="0" w:color="000000"/>
            </w:tcBorders>
            <w:vAlign w:val="center"/>
          </w:tcPr>
          <w:p w:rsidR="006D48D4" w:rsidRPr="00E73ADE" w:rsidRDefault="006D48D4" w:rsidP="00E73ADE">
            <w:pPr>
              <w:autoSpaceDE w:val="0"/>
              <w:autoSpaceDN w:val="0"/>
              <w:adjustRightInd w:val="0"/>
              <w:rPr>
                <w:sz w:val="18"/>
                <w:szCs w:val="18"/>
              </w:rPr>
            </w:pPr>
            <w:r w:rsidRPr="00E73ADE">
              <w:rPr>
                <w:sz w:val="18"/>
                <w:szCs w:val="18"/>
              </w:rPr>
              <w:t>Do criteria used in program review include relevancy, appropriateness, achievement of student learning outcomes, currency, planning for the future? Is this process consistently followed for all college programs, regardless of the type of program (collegiate, developmental, etc.)?</w:t>
            </w:r>
          </w:p>
        </w:tc>
        <w:tc>
          <w:tcPr>
            <w:tcW w:w="4326" w:type="dxa"/>
            <w:gridSpan w:val="2"/>
            <w:tcBorders>
              <w:top w:val="single" w:sz="4" w:space="0" w:color="auto"/>
              <w:left w:val="single" w:sz="4" w:space="0" w:color="000000"/>
              <w:bottom w:val="single" w:sz="2" w:space="0" w:color="000000"/>
              <w:right w:val="single" w:sz="4" w:space="0" w:color="000000"/>
            </w:tcBorders>
            <w:vAlign w:val="center"/>
          </w:tcPr>
          <w:p w:rsidR="006D48D4" w:rsidRPr="00E73ADE" w:rsidRDefault="006D48D4" w:rsidP="00E73ADE">
            <w:pPr>
              <w:rPr>
                <w:sz w:val="18"/>
                <w:szCs w:val="18"/>
              </w:rPr>
            </w:pPr>
          </w:p>
        </w:tc>
        <w:tc>
          <w:tcPr>
            <w:tcW w:w="4327" w:type="dxa"/>
            <w:tcBorders>
              <w:top w:val="single" w:sz="4" w:space="0" w:color="auto"/>
              <w:left w:val="single" w:sz="4" w:space="0" w:color="000000"/>
              <w:bottom w:val="single" w:sz="2" w:space="0" w:color="000000"/>
              <w:right w:val="single" w:sz="4" w:space="0" w:color="000000"/>
            </w:tcBorders>
            <w:vAlign w:val="center"/>
          </w:tcPr>
          <w:p w:rsidR="006D48D4" w:rsidRPr="00E73ADE" w:rsidRDefault="006D48D4" w:rsidP="00E73ADE">
            <w:pPr>
              <w:rPr>
                <w:sz w:val="18"/>
                <w:szCs w:val="18"/>
              </w:rPr>
            </w:pPr>
          </w:p>
        </w:tc>
      </w:tr>
      <w:tr w:rsidR="006D48D4" w:rsidRPr="00E73ADE">
        <w:trPr>
          <w:trHeight w:val="980"/>
        </w:trPr>
        <w:tc>
          <w:tcPr>
            <w:tcW w:w="1157" w:type="dxa"/>
            <w:gridSpan w:val="2"/>
            <w:tcBorders>
              <w:top w:val="single" w:sz="2" w:space="0" w:color="000000"/>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r w:rsidRPr="00E73ADE">
              <w:rPr>
                <w:sz w:val="18"/>
                <w:szCs w:val="18"/>
              </w:rPr>
              <w:t>II.A.16 Q3</w:t>
            </w:r>
          </w:p>
        </w:tc>
        <w:tc>
          <w:tcPr>
            <w:tcW w:w="4140" w:type="dxa"/>
            <w:tcBorders>
              <w:top w:val="single" w:sz="2" w:space="0" w:color="000000"/>
              <w:left w:val="single" w:sz="4" w:space="0" w:color="000000"/>
              <w:bottom w:val="single" w:sz="4" w:space="0" w:color="auto"/>
              <w:right w:val="single" w:sz="4" w:space="0" w:color="000000"/>
            </w:tcBorders>
            <w:vAlign w:val="center"/>
          </w:tcPr>
          <w:p w:rsidR="006D48D4" w:rsidRPr="00E73ADE" w:rsidRDefault="006D48D4" w:rsidP="00E73ADE">
            <w:pPr>
              <w:autoSpaceDE w:val="0"/>
              <w:autoSpaceDN w:val="0"/>
              <w:adjustRightInd w:val="0"/>
              <w:rPr>
                <w:sz w:val="18"/>
                <w:szCs w:val="18"/>
              </w:rPr>
            </w:pPr>
            <w:r w:rsidRPr="00E73ADE">
              <w:rPr>
                <w:sz w:val="18"/>
                <w:szCs w:val="18"/>
              </w:rPr>
              <w:t>What types of data are available for program evaluation? Does the evaluation include a curricular review? Does the evaluation include a comprehensive review of the program role in the overall college curriculum?</w:t>
            </w:r>
          </w:p>
        </w:tc>
        <w:tc>
          <w:tcPr>
            <w:tcW w:w="4326" w:type="dxa"/>
            <w:gridSpan w:val="2"/>
            <w:tcBorders>
              <w:top w:val="single" w:sz="2" w:space="0" w:color="000000"/>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p>
        </w:tc>
        <w:tc>
          <w:tcPr>
            <w:tcW w:w="4327" w:type="dxa"/>
            <w:tcBorders>
              <w:top w:val="single" w:sz="2" w:space="0" w:color="000000"/>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p>
        </w:tc>
      </w:tr>
      <w:tr w:rsidR="006D48D4" w:rsidRPr="00E73ADE">
        <w:trPr>
          <w:trHeight w:val="980"/>
        </w:trPr>
        <w:tc>
          <w:tcPr>
            <w:tcW w:w="1157" w:type="dxa"/>
            <w:gridSpan w:val="2"/>
            <w:tcBorders>
              <w:top w:val="single" w:sz="4" w:space="0" w:color="auto"/>
              <w:left w:val="single" w:sz="4" w:space="0" w:color="000000"/>
              <w:right w:val="single" w:sz="4" w:space="0" w:color="000000"/>
            </w:tcBorders>
            <w:vAlign w:val="center"/>
          </w:tcPr>
          <w:p w:rsidR="006D48D4" w:rsidRPr="00E73ADE" w:rsidRDefault="006D48D4" w:rsidP="00E73ADE">
            <w:pPr>
              <w:rPr>
                <w:sz w:val="18"/>
                <w:szCs w:val="18"/>
              </w:rPr>
            </w:pPr>
            <w:r w:rsidRPr="00E73ADE">
              <w:rPr>
                <w:sz w:val="18"/>
                <w:szCs w:val="18"/>
              </w:rPr>
              <w:t>II.A.16 Q4</w:t>
            </w:r>
          </w:p>
        </w:tc>
        <w:tc>
          <w:tcPr>
            <w:tcW w:w="4140" w:type="dxa"/>
            <w:tcBorders>
              <w:top w:val="single" w:sz="4" w:space="0" w:color="auto"/>
              <w:left w:val="single" w:sz="4" w:space="0" w:color="000000"/>
              <w:right w:val="single" w:sz="4" w:space="0" w:color="000000"/>
            </w:tcBorders>
            <w:vAlign w:val="center"/>
          </w:tcPr>
          <w:p w:rsidR="006D48D4" w:rsidRPr="00E73ADE" w:rsidRDefault="006D48D4" w:rsidP="00E73ADE">
            <w:pPr>
              <w:autoSpaceDE w:val="0"/>
              <w:autoSpaceDN w:val="0"/>
              <w:adjustRightInd w:val="0"/>
              <w:rPr>
                <w:sz w:val="18"/>
                <w:szCs w:val="18"/>
              </w:rPr>
            </w:pPr>
            <w:r w:rsidRPr="00E73ADE">
              <w:rPr>
                <w:sz w:val="18"/>
                <w:szCs w:val="18"/>
              </w:rPr>
              <w:t>How are results of program evaluation used in institutional planning? What changes/improvements in programs have occurred as a result of the consideration of program evaluations?</w:t>
            </w:r>
          </w:p>
        </w:tc>
        <w:tc>
          <w:tcPr>
            <w:tcW w:w="4326" w:type="dxa"/>
            <w:gridSpan w:val="2"/>
            <w:tcBorders>
              <w:top w:val="single" w:sz="4" w:space="0" w:color="auto"/>
              <w:left w:val="single" w:sz="4" w:space="0" w:color="000000"/>
              <w:right w:val="single" w:sz="4" w:space="0" w:color="000000"/>
            </w:tcBorders>
            <w:vAlign w:val="center"/>
          </w:tcPr>
          <w:p w:rsidR="006D48D4" w:rsidRPr="00E73ADE" w:rsidRDefault="006D48D4" w:rsidP="00E73ADE">
            <w:pPr>
              <w:rPr>
                <w:sz w:val="18"/>
                <w:szCs w:val="18"/>
              </w:rPr>
            </w:pPr>
          </w:p>
        </w:tc>
        <w:tc>
          <w:tcPr>
            <w:tcW w:w="4327" w:type="dxa"/>
            <w:tcBorders>
              <w:top w:val="single" w:sz="4" w:space="0" w:color="auto"/>
              <w:left w:val="single" w:sz="4" w:space="0" w:color="000000"/>
              <w:right w:val="single" w:sz="4" w:space="0" w:color="000000"/>
            </w:tcBorders>
            <w:vAlign w:val="center"/>
          </w:tcPr>
          <w:p w:rsidR="006D48D4" w:rsidRPr="00E73ADE" w:rsidRDefault="006D48D4" w:rsidP="00E73ADE">
            <w:pPr>
              <w:rPr>
                <w:sz w:val="18"/>
                <w:szCs w:val="18"/>
              </w:rPr>
            </w:pPr>
          </w:p>
        </w:tc>
      </w:tr>
      <w:tr w:rsidR="006D48D4" w:rsidRPr="00E73ADE">
        <w:trPr>
          <w:trHeight w:val="980"/>
        </w:trPr>
        <w:tc>
          <w:tcPr>
            <w:tcW w:w="1157" w:type="dxa"/>
            <w:gridSpan w:val="2"/>
            <w:tcBorders>
              <w:top w:val="single" w:sz="2" w:space="0" w:color="000000"/>
              <w:left w:val="single" w:sz="4" w:space="0" w:color="000000"/>
              <w:bottom w:val="single" w:sz="2" w:space="0" w:color="000000"/>
              <w:right w:val="single" w:sz="4" w:space="0" w:color="000000"/>
            </w:tcBorders>
            <w:vAlign w:val="center"/>
          </w:tcPr>
          <w:p w:rsidR="006D48D4" w:rsidRPr="00E73ADE" w:rsidRDefault="006D48D4" w:rsidP="00E73ADE">
            <w:pPr>
              <w:rPr>
                <w:sz w:val="18"/>
                <w:szCs w:val="18"/>
              </w:rPr>
            </w:pPr>
            <w:r w:rsidRPr="00E73ADE">
              <w:rPr>
                <w:sz w:val="18"/>
                <w:szCs w:val="18"/>
              </w:rPr>
              <w:t>II.A.16 Q5</w:t>
            </w:r>
          </w:p>
        </w:tc>
        <w:tc>
          <w:tcPr>
            <w:tcW w:w="4140" w:type="dxa"/>
            <w:tcBorders>
              <w:top w:val="single" w:sz="2" w:space="0" w:color="000000"/>
              <w:left w:val="single" w:sz="4" w:space="0" w:color="000000"/>
              <w:bottom w:val="single" w:sz="2" w:space="0" w:color="000000"/>
              <w:right w:val="single" w:sz="4" w:space="0" w:color="000000"/>
            </w:tcBorders>
            <w:vAlign w:val="center"/>
          </w:tcPr>
          <w:p w:rsidR="006D48D4" w:rsidRPr="00E73ADE" w:rsidRDefault="006D48D4" w:rsidP="00E73ADE">
            <w:pPr>
              <w:autoSpaceDE w:val="0"/>
              <w:autoSpaceDN w:val="0"/>
              <w:adjustRightInd w:val="0"/>
              <w:rPr>
                <w:sz w:val="18"/>
                <w:szCs w:val="18"/>
              </w:rPr>
            </w:pPr>
            <w:r w:rsidRPr="00E73ADE">
              <w:rPr>
                <w:sz w:val="18"/>
                <w:szCs w:val="18"/>
              </w:rPr>
              <w:t>How does the college evaluate the effectiveness of its courses and programs offered in DE/CE mode? Is the process similar to courses and programs offered in traditional mode? What is the rationale?</w:t>
            </w:r>
          </w:p>
        </w:tc>
        <w:tc>
          <w:tcPr>
            <w:tcW w:w="4326" w:type="dxa"/>
            <w:gridSpan w:val="2"/>
            <w:tcBorders>
              <w:top w:val="single" w:sz="2" w:space="0" w:color="000000"/>
              <w:left w:val="single" w:sz="4" w:space="0" w:color="000000"/>
              <w:bottom w:val="single" w:sz="2" w:space="0" w:color="000000"/>
              <w:right w:val="single" w:sz="4" w:space="0" w:color="000000"/>
            </w:tcBorders>
            <w:vAlign w:val="center"/>
          </w:tcPr>
          <w:p w:rsidR="006D48D4" w:rsidRPr="00E73ADE" w:rsidRDefault="006D48D4" w:rsidP="00E73ADE">
            <w:pPr>
              <w:rPr>
                <w:sz w:val="18"/>
                <w:szCs w:val="18"/>
              </w:rPr>
            </w:pPr>
          </w:p>
        </w:tc>
        <w:tc>
          <w:tcPr>
            <w:tcW w:w="4327" w:type="dxa"/>
            <w:tcBorders>
              <w:top w:val="single" w:sz="2" w:space="0" w:color="000000"/>
              <w:left w:val="single" w:sz="4" w:space="0" w:color="000000"/>
              <w:bottom w:val="single" w:sz="2" w:space="0" w:color="000000"/>
              <w:right w:val="single" w:sz="4" w:space="0" w:color="000000"/>
            </w:tcBorders>
            <w:vAlign w:val="center"/>
          </w:tcPr>
          <w:p w:rsidR="006D48D4" w:rsidRPr="00E73ADE" w:rsidRDefault="006D48D4" w:rsidP="00E73ADE">
            <w:pPr>
              <w:rPr>
                <w:sz w:val="18"/>
                <w:szCs w:val="18"/>
              </w:rPr>
            </w:pPr>
          </w:p>
        </w:tc>
      </w:tr>
      <w:tr w:rsidR="006D48D4" w:rsidRPr="00E73ADE" w:rsidTr="00244A40">
        <w:trPr>
          <w:trHeight w:val="980"/>
        </w:trPr>
        <w:tc>
          <w:tcPr>
            <w:tcW w:w="1157" w:type="dxa"/>
            <w:gridSpan w:val="2"/>
            <w:tcBorders>
              <w:top w:val="single" w:sz="2" w:space="0" w:color="000000"/>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r w:rsidRPr="00E73ADE">
              <w:rPr>
                <w:sz w:val="18"/>
                <w:szCs w:val="18"/>
              </w:rPr>
              <w:t>II.A.16 Q5</w:t>
            </w:r>
          </w:p>
        </w:tc>
        <w:tc>
          <w:tcPr>
            <w:tcW w:w="4140" w:type="dxa"/>
            <w:tcBorders>
              <w:top w:val="single" w:sz="2" w:space="0" w:color="000000"/>
              <w:left w:val="single" w:sz="4" w:space="0" w:color="000000"/>
              <w:bottom w:val="single" w:sz="4" w:space="0" w:color="auto"/>
              <w:right w:val="single" w:sz="4" w:space="0" w:color="000000"/>
            </w:tcBorders>
            <w:vAlign w:val="center"/>
          </w:tcPr>
          <w:p w:rsidR="006D48D4" w:rsidRPr="00E73ADE" w:rsidRDefault="006D48D4" w:rsidP="00E73ADE">
            <w:pPr>
              <w:autoSpaceDE w:val="0"/>
              <w:autoSpaceDN w:val="0"/>
              <w:adjustRightInd w:val="0"/>
              <w:rPr>
                <w:sz w:val="18"/>
                <w:szCs w:val="18"/>
              </w:rPr>
            </w:pPr>
            <w:r w:rsidRPr="00E73ADE">
              <w:rPr>
                <w:sz w:val="18"/>
                <w:szCs w:val="18"/>
              </w:rPr>
              <w:t>What types of data are available for DE/CE program evaluation? Does the evaluation include a curricular review?</w:t>
            </w:r>
          </w:p>
        </w:tc>
        <w:tc>
          <w:tcPr>
            <w:tcW w:w="4326" w:type="dxa"/>
            <w:gridSpan w:val="2"/>
            <w:tcBorders>
              <w:top w:val="single" w:sz="2" w:space="0" w:color="000000"/>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p>
        </w:tc>
        <w:tc>
          <w:tcPr>
            <w:tcW w:w="4327" w:type="dxa"/>
            <w:tcBorders>
              <w:top w:val="single" w:sz="2" w:space="0" w:color="000000"/>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p>
        </w:tc>
      </w:tr>
      <w:tr w:rsidR="006D48D4" w:rsidRPr="00E73ADE" w:rsidTr="00244A40">
        <w:trPr>
          <w:trHeight w:val="980"/>
        </w:trPr>
        <w:tc>
          <w:tcPr>
            <w:tcW w:w="1157" w:type="dxa"/>
            <w:gridSpan w:val="2"/>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r w:rsidRPr="00E73ADE">
              <w:rPr>
                <w:sz w:val="18"/>
                <w:szCs w:val="18"/>
              </w:rPr>
              <w:t>II.A.16 Q7</w:t>
            </w:r>
          </w:p>
        </w:tc>
        <w:tc>
          <w:tcPr>
            <w:tcW w:w="4140" w:type="dxa"/>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autoSpaceDE w:val="0"/>
              <w:autoSpaceDN w:val="0"/>
              <w:adjustRightInd w:val="0"/>
              <w:rPr>
                <w:sz w:val="18"/>
                <w:szCs w:val="18"/>
              </w:rPr>
            </w:pPr>
            <w:r w:rsidRPr="00E73ADE">
              <w:rPr>
                <w:sz w:val="18"/>
                <w:szCs w:val="18"/>
              </w:rPr>
              <w:t>How are results of evaluation of programs in DE/CE mode used in institutional planning? What changes/improvements in programs have occurred as a result of the consideration of program evaluations?</w:t>
            </w:r>
          </w:p>
        </w:tc>
        <w:tc>
          <w:tcPr>
            <w:tcW w:w="4326" w:type="dxa"/>
            <w:gridSpan w:val="2"/>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p>
        </w:tc>
        <w:tc>
          <w:tcPr>
            <w:tcW w:w="4327" w:type="dxa"/>
            <w:tcBorders>
              <w:top w:val="single" w:sz="4" w:space="0" w:color="auto"/>
              <w:left w:val="single" w:sz="4" w:space="0" w:color="000000"/>
              <w:bottom w:val="single" w:sz="4" w:space="0" w:color="auto"/>
              <w:right w:val="single" w:sz="4" w:space="0" w:color="000000"/>
            </w:tcBorders>
            <w:vAlign w:val="center"/>
          </w:tcPr>
          <w:p w:rsidR="006D48D4" w:rsidRPr="00E73ADE" w:rsidRDefault="006D48D4" w:rsidP="00E73ADE">
            <w:pPr>
              <w:rPr>
                <w:sz w:val="18"/>
                <w:szCs w:val="18"/>
              </w:rPr>
            </w:pPr>
          </w:p>
        </w:tc>
      </w:tr>
    </w:tbl>
    <w:p w:rsidR="007E0A29" w:rsidRPr="0040120B" w:rsidRDefault="007E0A29" w:rsidP="00651F41"/>
    <w:sectPr w:rsidR="007E0A29" w:rsidRPr="0040120B" w:rsidSect="007F2CA7">
      <w:headerReference w:type="default" r:id="rId9"/>
      <w:footerReference w:type="default" r:id="rId10"/>
      <w:headerReference w:type="first" r:id="rId11"/>
      <w:pgSz w:w="15840" w:h="12240" w:orient="landscape" w:code="1"/>
      <w:pgMar w:top="806" w:right="1440" w:bottom="1354" w:left="1440" w:header="720" w:footer="720" w:gutter="0"/>
      <w:cols w:space="720"/>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538" w:rsidRDefault="00751538">
      <w:r>
        <w:separator/>
      </w:r>
    </w:p>
  </w:endnote>
  <w:endnote w:type="continuationSeparator" w:id="0">
    <w:p w:rsidR="00751538" w:rsidRDefault="0075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KDNE O+ Times New Roman PS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D2" w:rsidRPr="007E0A29" w:rsidRDefault="005711D2" w:rsidP="007A73A7">
    <w:pPr>
      <w:pStyle w:val="Footer"/>
      <w:jc w:val="center"/>
      <w:rPr>
        <w:sz w:val="16"/>
        <w:szCs w:val="16"/>
      </w:rPr>
    </w:pPr>
    <w:r w:rsidRPr="007E0A29">
      <w:rPr>
        <w:sz w:val="16"/>
        <w:szCs w:val="16"/>
      </w:rPr>
      <w:t xml:space="preserve">Page </w:t>
    </w:r>
    <w:r w:rsidRPr="007E0A29">
      <w:rPr>
        <w:sz w:val="16"/>
        <w:szCs w:val="16"/>
      </w:rPr>
      <w:fldChar w:fldCharType="begin"/>
    </w:r>
    <w:r w:rsidRPr="007E0A29">
      <w:rPr>
        <w:sz w:val="16"/>
        <w:szCs w:val="16"/>
      </w:rPr>
      <w:instrText xml:space="preserve"> PAGE </w:instrText>
    </w:r>
    <w:r w:rsidRPr="007E0A29">
      <w:rPr>
        <w:sz w:val="16"/>
        <w:szCs w:val="16"/>
      </w:rPr>
      <w:fldChar w:fldCharType="separate"/>
    </w:r>
    <w:r w:rsidR="00B124EA">
      <w:rPr>
        <w:noProof/>
        <w:sz w:val="16"/>
        <w:szCs w:val="16"/>
      </w:rPr>
      <w:t>9</w:t>
    </w:r>
    <w:r w:rsidRPr="007E0A29">
      <w:rPr>
        <w:sz w:val="16"/>
        <w:szCs w:val="16"/>
      </w:rPr>
      <w:fldChar w:fldCharType="end"/>
    </w:r>
    <w:r w:rsidRPr="007E0A29">
      <w:rPr>
        <w:sz w:val="16"/>
        <w:szCs w:val="16"/>
      </w:rPr>
      <w:t xml:space="preserve"> of </w:t>
    </w:r>
    <w:r w:rsidRPr="007E0A29">
      <w:rPr>
        <w:sz w:val="16"/>
        <w:szCs w:val="16"/>
      </w:rPr>
      <w:fldChar w:fldCharType="begin"/>
    </w:r>
    <w:r w:rsidRPr="007E0A29">
      <w:rPr>
        <w:sz w:val="16"/>
        <w:szCs w:val="16"/>
      </w:rPr>
      <w:instrText xml:space="preserve"> NUMPAGES </w:instrText>
    </w:r>
    <w:r w:rsidRPr="007E0A29">
      <w:rPr>
        <w:sz w:val="16"/>
        <w:szCs w:val="16"/>
      </w:rPr>
      <w:fldChar w:fldCharType="separate"/>
    </w:r>
    <w:r w:rsidR="00B124EA">
      <w:rPr>
        <w:noProof/>
        <w:sz w:val="16"/>
        <w:szCs w:val="16"/>
      </w:rPr>
      <w:t>9</w:t>
    </w:r>
    <w:r w:rsidRPr="007E0A29">
      <w:rPr>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538" w:rsidRDefault="00751538">
      <w:r>
        <w:separator/>
      </w:r>
    </w:p>
  </w:footnote>
  <w:footnote w:type="continuationSeparator" w:id="0">
    <w:p w:rsidR="00751538" w:rsidRDefault="007515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D2" w:rsidRPr="00097560" w:rsidRDefault="005711D2" w:rsidP="00097560">
    <w:pPr>
      <w:tabs>
        <w:tab w:val="center" w:pos="6624"/>
        <w:tab w:val="right" w:pos="13248"/>
      </w:tabs>
      <w:rPr>
        <w:sz w:val="18"/>
      </w:rPr>
    </w:pPr>
    <w:r w:rsidRPr="00097560">
      <w:rPr>
        <w:sz w:val="18"/>
      </w:rPr>
      <w:t xml:space="preserve">MASTER </w:t>
    </w:r>
    <w:r w:rsidRPr="00097560">
      <w:rPr>
        <w:caps/>
        <w:sz w:val="18"/>
      </w:rPr>
      <w:t>Matrix for</w:t>
    </w:r>
    <w:r w:rsidRPr="00097560">
      <w:rPr>
        <w:sz w:val="18"/>
      </w:rPr>
      <w:t xml:space="preserve"> ACCREDITATION REPORT</w:t>
    </w:r>
    <w:r w:rsidRPr="00097560">
      <w:rPr>
        <w:sz w:val="18"/>
      </w:rPr>
      <w:tab/>
    </w:r>
  </w:p>
  <w:p w:rsidR="005711D2" w:rsidRDefault="005711D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D2" w:rsidRPr="00302FB3" w:rsidRDefault="005711D2" w:rsidP="00097560">
    <w:pPr>
      <w:tabs>
        <w:tab w:val="center" w:pos="6624"/>
        <w:tab w:val="right" w:pos="13248"/>
      </w:tabs>
      <w:jc w:val="center"/>
    </w:pPr>
    <w:r w:rsidRPr="00302FB3">
      <w:t xml:space="preserve">MASTER </w:t>
    </w:r>
    <w:r w:rsidRPr="00302FB3">
      <w:rPr>
        <w:caps/>
      </w:rPr>
      <w:t>Matrix for</w:t>
    </w:r>
    <w:r w:rsidRPr="00302FB3">
      <w:t xml:space="preserve"> ACCREDITATION REPORT</w:t>
    </w:r>
  </w:p>
  <w:p w:rsidR="005711D2" w:rsidRDefault="005711D2" w:rsidP="00097560">
    <w:pPr>
      <w:jc w:val="center"/>
    </w:pPr>
  </w:p>
  <w:p w:rsidR="005711D2" w:rsidRDefault="005711D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F09ED"/>
    <w:multiLevelType w:val="hybridMultilevel"/>
    <w:tmpl w:val="FA261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C0A2A70"/>
    <w:multiLevelType w:val="hybridMultilevel"/>
    <w:tmpl w:val="84F2D428"/>
    <w:lvl w:ilvl="0" w:tplc="15CA5190">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81"/>
    <w:rsid w:val="00002B4B"/>
    <w:rsid w:val="00007247"/>
    <w:rsid w:val="00007600"/>
    <w:rsid w:val="0001024A"/>
    <w:rsid w:val="00010F98"/>
    <w:rsid w:val="00012844"/>
    <w:rsid w:val="00016FB3"/>
    <w:rsid w:val="000171AD"/>
    <w:rsid w:val="00020A7E"/>
    <w:rsid w:val="00023CC7"/>
    <w:rsid w:val="0003227D"/>
    <w:rsid w:val="000329F2"/>
    <w:rsid w:val="00035081"/>
    <w:rsid w:val="00042A29"/>
    <w:rsid w:val="00047CAE"/>
    <w:rsid w:val="000517FB"/>
    <w:rsid w:val="00052E20"/>
    <w:rsid w:val="00056A48"/>
    <w:rsid w:val="000602B2"/>
    <w:rsid w:val="00060C53"/>
    <w:rsid w:val="00061186"/>
    <w:rsid w:val="000655FA"/>
    <w:rsid w:val="00070745"/>
    <w:rsid w:val="00070F58"/>
    <w:rsid w:val="000710A3"/>
    <w:rsid w:val="000772B5"/>
    <w:rsid w:val="00084BEF"/>
    <w:rsid w:val="0008644B"/>
    <w:rsid w:val="00086B7D"/>
    <w:rsid w:val="00090D26"/>
    <w:rsid w:val="00092124"/>
    <w:rsid w:val="000937FD"/>
    <w:rsid w:val="0009638C"/>
    <w:rsid w:val="00097560"/>
    <w:rsid w:val="00097937"/>
    <w:rsid w:val="000A0559"/>
    <w:rsid w:val="000A06E0"/>
    <w:rsid w:val="000A0F17"/>
    <w:rsid w:val="000A3E11"/>
    <w:rsid w:val="000A5206"/>
    <w:rsid w:val="000A7ADC"/>
    <w:rsid w:val="000B29C4"/>
    <w:rsid w:val="000B3A6B"/>
    <w:rsid w:val="000B5F4C"/>
    <w:rsid w:val="000C62B0"/>
    <w:rsid w:val="000D3DCB"/>
    <w:rsid w:val="000D4119"/>
    <w:rsid w:val="000E0451"/>
    <w:rsid w:val="000E2443"/>
    <w:rsid w:val="000E4614"/>
    <w:rsid w:val="000E53F5"/>
    <w:rsid w:val="000E75C0"/>
    <w:rsid w:val="000F5C1F"/>
    <w:rsid w:val="00105598"/>
    <w:rsid w:val="00105AF6"/>
    <w:rsid w:val="00105C24"/>
    <w:rsid w:val="00113546"/>
    <w:rsid w:val="00121C87"/>
    <w:rsid w:val="001223D4"/>
    <w:rsid w:val="00125915"/>
    <w:rsid w:val="001272AD"/>
    <w:rsid w:val="001305F4"/>
    <w:rsid w:val="00133EE8"/>
    <w:rsid w:val="001365E7"/>
    <w:rsid w:val="00137539"/>
    <w:rsid w:val="0014032D"/>
    <w:rsid w:val="00145691"/>
    <w:rsid w:val="00145AE3"/>
    <w:rsid w:val="00151E83"/>
    <w:rsid w:val="001527BA"/>
    <w:rsid w:val="00157288"/>
    <w:rsid w:val="00160857"/>
    <w:rsid w:val="00161F38"/>
    <w:rsid w:val="0016476A"/>
    <w:rsid w:val="001705DD"/>
    <w:rsid w:val="00176E51"/>
    <w:rsid w:val="00176F24"/>
    <w:rsid w:val="001812BF"/>
    <w:rsid w:val="00182B89"/>
    <w:rsid w:val="0019153A"/>
    <w:rsid w:val="001951AF"/>
    <w:rsid w:val="00197BBF"/>
    <w:rsid w:val="001A03A8"/>
    <w:rsid w:val="001A04AD"/>
    <w:rsid w:val="001A1116"/>
    <w:rsid w:val="001A3926"/>
    <w:rsid w:val="001A3A66"/>
    <w:rsid w:val="001A6013"/>
    <w:rsid w:val="001B189D"/>
    <w:rsid w:val="001B4158"/>
    <w:rsid w:val="001B794C"/>
    <w:rsid w:val="001C291F"/>
    <w:rsid w:val="001C4E76"/>
    <w:rsid w:val="001D01A3"/>
    <w:rsid w:val="001D322C"/>
    <w:rsid w:val="001D6FC6"/>
    <w:rsid w:val="001E44A1"/>
    <w:rsid w:val="001E6792"/>
    <w:rsid w:val="001F1D87"/>
    <w:rsid w:val="001F3290"/>
    <w:rsid w:val="001F3674"/>
    <w:rsid w:val="001F5783"/>
    <w:rsid w:val="001F7D88"/>
    <w:rsid w:val="0020320D"/>
    <w:rsid w:val="00205B31"/>
    <w:rsid w:val="002108C4"/>
    <w:rsid w:val="0021702B"/>
    <w:rsid w:val="002323E4"/>
    <w:rsid w:val="0023617F"/>
    <w:rsid w:val="00244A40"/>
    <w:rsid w:val="00246450"/>
    <w:rsid w:val="00253DC5"/>
    <w:rsid w:val="002609A5"/>
    <w:rsid w:val="00260E7D"/>
    <w:rsid w:val="002616F6"/>
    <w:rsid w:val="00262BC0"/>
    <w:rsid w:val="002700CB"/>
    <w:rsid w:val="00270B1F"/>
    <w:rsid w:val="00272D3C"/>
    <w:rsid w:val="00275AA9"/>
    <w:rsid w:val="00277166"/>
    <w:rsid w:val="00280DBD"/>
    <w:rsid w:val="0028209C"/>
    <w:rsid w:val="002855D0"/>
    <w:rsid w:val="00294B71"/>
    <w:rsid w:val="0029787F"/>
    <w:rsid w:val="00297EC1"/>
    <w:rsid w:val="002A23C1"/>
    <w:rsid w:val="002A50AC"/>
    <w:rsid w:val="002B3573"/>
    <w:rsid w:val="002B6A3A"/>
    <w:rsid w:val="002C03DB"/>
    <w:rsid w:val="002C1FEE"/>
    <w:rsid w:val="002C7066"/>
    <w:rsid w:val="002D4E05"/>
    <w:rsid w:val="002D4F39"/>
    <w:rsid w:val="002D6B71"/>
    <w:rsid w:val="002E0461"/>
    <w:rsid w:val="002E476F"/>
    <w:rsid w:val="002E528E"/>
    <w:rsid w:val="002E7864"/>
    <w:rsid w:val="002F0462"/>
    <w:rsid w:val="002F4B64"/>
    <w:rsid w:val="002F5F4F"/>
    <w:rsid w:val="003019CE"/>
    <w:rsid w:val="00302FB3"/>
    <w:rsid w:val="0030328A"/>
    <w:rsid w:val="00303397"/>
    <w:rsid w:val="003100BC"/>
    <w:rsid w:val="0031135C"/>
    <w:rsid w:val="00324D4A"/>
    <w:rsid w:val="00334116"/>
    <w:rsid w:val="00334281"/>
    <w:rsid w:val="00337FDD"/>
    <w:rsid w:val="003409F8"/>
    <w:rsid w:val="00340B13"/>
    <w:rsid w:val="00340C04"/>
    <w:rsid w:val="003410CA"/>
    <w:rsid w:val="003413B6"/>
    <w:rsid w:val="00341775"/>
    <w:rsid w:val="00342EB8"/>
    <w:rsid w:val="00342F6A"/>
    <w:rsid w:val="00345AA8"/>
    <w:rsid w:val="00345E8D"/>
    <w:rsid w:val="00347340"/>
    <w:rsid w:val="00347FD7"/>
    <w:rsid w:val="00356E5C"/>
    <w:rsid w:val="00361054"/>
    <w:rsid w:val="00362349"/>
    <w:rsid w:val="003629AD"/>
    <w:rsid w:val="0036629A"/>
    <w:rsid w:val="00366514"/>
    <w:rsid w:val="00370178"/>
    <w:rsid w:val="00372689"/>
    <w:rsid w:val="00377E65"/>
    <w:rsid w:val="00382F39"/>
    <w:rsid w:val="00391375"/>
    <w:rsid w:val="003928B3"/>
    <w:rsid w:val="00392DB7"/>
    <w:rsid w:val="0039433E"/>
    <w:rsid w:val="003A2FB6"/>
    <w:rsid w:val="003A72D2"/>
    <w:rsid w:val="003A7496"/>
    <w:rsid w:val="003B127B"/>
    <w:rsid w:val="003B3FF3"/>
    <w:rsid w:val="003C1F4A"/>
    <w:rsid w:val="003C521E"/>
    <w:rsid w:val="003C5A6F"/>
    <w:rsid w:val="003D0A41"/>
    <w:rsid w:val="003D5963"/>
    <w:rsid w:val="003D702E"/>
    <w:rsid w:val="003E747E"/>
    <w:rsid w:val="003F139B"/>
    <w:rsid w:val="003F3EC2"/>
    <w:rsid w:val="003F4580"/>
    <w:rsid w:val="003F6D57"/>
    <w:rsid w:val="0040120B"/>
    <w:rsid w:val="00401A64"/>
    <w:rsid w:val="00401F74"/>
    <w:rsid w:val="00404318"/>
    <w:rsid w:val="00404F01"/>
    <w:rsid w:val="00405587"/>
    <w:rsid w:val="0040750D"/>
    <w:rsid w:val="00407BF0"/>
    <w:rsid w:val="00410C53"/>
    <w:rsid w:val="00411545"/>
    <w:rsid w:val="00411B21"/>
    <w:rsid w:val="00413988"/>
    <w:rsid w:val="0041496D"/>
    <w:rsid w:val="00415AF1"/>
    <w:rsid w:val="004163CC"/>
    <w:rsid w:val="00416AFB"/>
    <w:rsid w:val="0042237A"/>
    <w:rsid w:val="0042530A"/>
    <w:rsid w:val="00432A65"/>
    <w:rsid w:val="004368A5"/>
    <w:rsid w:val="00436B84"/>
    <w:rsid w:val="0043729C"/>
    <w:rsid w:val="00437382"/>
    <w:rsid w:val="00444EC2"/>
    <w:rsid w:val="00446323"/>
    <w:rsid w:val="004466EE"/>
    <w:rsid w:val="00451D72"/>
    <w:rsid w:val="00454897"/>
    <w:rsid w:val="0046439E"/>
    <w:rsid w:val="004673FE"/>
    <w:rsid w:val="00471CF5"/>
    <w:rsid w:val="004818EB"/>
    <w:rsid w:val="0049062F"/>
    <w:rsid w:val="00491360"/>
    <w:rsid w:val="004936D8"/>
    <w:rsid w:val="00493EEF"/>
    <w:rsid w:val="004A17BE"/>
    <w:rsid w:val="004B05A7"/>
    <w:rsid w:val="004B0D5D"/>
    <w:rsid w:val="004B2B15"/>
    <w:rsid w:val="004B2EAE"/>
    <w:rsid w:val="004B33E3"/>
    <w:rsid w:val="004B356A"/>
    <w:rsid w:val="004B3E57"/>
    <w:rsid w:val="004B5AB9"/>
    <w:rsid w:val="004B7A98"/>
    <w:rsid w:val="004C085A"/>
    <w:rsid w:val="004C1AFC"/>
    <w:rsid w:val="004C4589"/>
    <w:rsid w:val="004C7C64"/>
    <w:rsid w:val="004D4F84"/>
    <w:rsid w:val="004E0E86"/>
    <w:rsid w:val="004E1FC8"/>
    <w:rsid w:val="004E24DF"/>
    <w:rsid w:val="004E2C67"/>
    <w:rsid w:val="004E6959"/>
    <w:rsid w:val="004E7A24"/>
    <w:rsid w:val="004F33C1"/>
    <w:rsid w:val="004F5C9A"/>
    <w:rsid w:val="004F6337"/>
    <w:rsid w:val="00500362"/>
    <w:rsid w:val="005016FB"/>
    <w:rsid w:val="0050616D"/>
    <w:rsid w:val="005102BD"/>
    <w:rsid w:val="00510A72"/>
    <w:rsid w:val="00511AF8"/>
    <w:rsid w:val="00513516"/>
    <w:rsid w:val="00513A23"/>
    <w:rsid w:val="0052186D"/>
    <w:rsid w:val="0052331E"/>
    <w:rsid w:val="00523A88"/>
    <w:rsid w:val="00523D13"/>
    <w:rsid w:val="00524908"/>
    <w:rsid w:val="0053604C"/>
    <w:rsid w:val="00536A63"/>
    <w:rsid w:val="00536FD0"/>
    <w:rsid w:val="00542B4E"/>
    <w:rsid w:val="00543BF2"/>
    <w:rsid w:val="00543E33"/>
    <w:rsid w:val="00550AFA"/>
    <w:rsid w:val="00550E00"/>
    <w:rsid w:val="00552448"/>
    <w:rsid w:val="005553BA"/>
    <w:rsid w:val="0055590D"/>
    <w:rsid w:val="00556B86"/>
    <w:rsid w:val="00560EDF"/>
    <w:rsid w:val="0056553C"/>
    <w:rsid w:val="00565B44"/>
    <w:rsid w:val="00565FA4"/>
    <w:rsid w:val="005711D2"/>
    <w:rsid w:val="00577065"/>
    <w:rsid w:val="005855A8"/>
    <w:rsid w:val="0058797D"/>
    <w:rsid w:val="005916A0"/>
    <w:rsid w:val="00595886"/>
    <w:rsid w:val="00596EC1"/>
    <w:rsid w:val="00597D74"/>
    <w:rsid w:val="005A275C"/>
    <w:rsid w:val="005B244A"/>
    <w:rsid w:val="005B4371"/>
    <w:rsid w:val="005B65D2"/>
    <w:rsid w:val="005C2ED9"/>
    <w:rsid w:val="005C3075"/>
    <w:rsid w:val="005C5145"/>
    <w:rsid w:val="005C625B"/>
    <w:rsid w:val="005D04CB"/>
    <w:rsid w:val="005D0D56"/>
    <w:rsid w:val="005D2F7C"/>
    <w:rsid w:val="005D3999"/>
    <w:rsid w:val="005D42C5"/>
    <w:rsid w:val="005D53B1"/>
    <w:rsid w:val="005F70BA"/>
    <w:rsid w:val="0060105A"/>
    <w:rsid w:val="00601065"/>
    <w:rsid w:val="006010C2"/>
    <w:rsid w:val="00611E3C"/>
    <w:rsid w:val="006151D3"/>
    <w:rsid w:val="00617356"/>
    <w:rsid w:val="00623264"/>
    <w:rsid w:val="00623B70"/>
    <w:rsid w:val="00623FD0"/>
    <w:rsid w:val="006316B5"/>
    <w:rsid w:val="006338A4"/>
    <w:rsid w:val="00634000"/>
    <w:rsid w:val="00636B49"/>
    <w:rsid w:val="00640D9B"/>
    <w:rsid w:val="00642F5E"/>
    <w:rsid w:val="00646437"/>
    <w:rsid w:val="00646863"/>
    <w:rsid w:val="00646B5C"/>
    <w:rsid w:val="006504FE"/>
    <w:rsid w:val="00651EDB"/>
    <w:rsid w:val="00651F41"/>
    <w:rsid w:val="006528D8"/>
    <w:rsid w:val="0065607A"/>
    <w:rsid w:val="00660C5A"/>
    <w:rsid w:val="00662C45"/>
    <w:rsid w:val="00663F61"/>
    <w:rsid w:val="006652C1"/>
    <w:rsid w:val="00665820"/>
    <w:rsid w:val="00667756"/>
    <w:rsid w:val="006716C1"/>
    <w:rsid w:val="00671879"/>
    <w:rsid w:val="00671A1A"/>
    <w:rsid w:val="00672DDE"/>
    <w:rsid w:val="00680332"/>
    <w:rsid w:val="0068428B"/>
    <w:rsid w:val="00687D1D"/>
    <w:rsid w:val="00687D5E"/>
    <w:rsid w:val="006A1572"/>
    <w:rsid w:val="006A1B3E"/>
    <w:rsid w:val="006A26B8"/>
    <w:rsid w:val="006A3FB9"/>
    <w:rsid w:val="006A6D48"/>
    <w:rsid w:val="006C1292"/>
    <w:rsid w:val="006C1DB6"/>
    <w:rsid w:val="006C1ED9"/>
    <w:rsid w:val="006C4E4D"/>
    <w:rsid w:val="006C5B67"/>
    <w:rsid w:val="006C704F"/>
    <w:rsid w:val="006D0C69"/>
    <w:rsid w:val="006D12F9"/>
    <w:rsid w:val="006D1B47"/>
    <w:rsid w:val="006D2D95"/>
    <w:rsid w:val="006D48D4"/>
    <w:rsid w:val="006D594A"/>
    <w:rsid w:val="006D7A0E"/>
    <w:rsid w:val="006E1EB2"/>
    <w:rsid w:val="006E1F5B"/>
    <w:rsid w:val="006E2822"/>
    <w:rsid w:val="006E5397"/>
    <w:rsid w:val="006E6264"/>
    <w:rsid w:val="006E6667"/>
    <w:rsid w:val="006E7F09"/>
    <w:rsid w:val="006F008C"/>
    <w:rsid w:val="006F12EC"/>
    <w:rsid w:val="006F2D78"/>
    <w:rsid w:val="006F5C5C"/>
    <w:rsid w:val="006F5D1D"/>
    <w:rsid w:val="006F5F30"/>
    <w:rsid w:val="006F6DC5"/>
    <w:rsid w:val="0070448F"/>
    <w:rsid w:val="00704D6B"/>
    <w:rsid w:val="00705F94"/>
    <w:rsid w:val="00706637"/>
    <w:rsid w:val="00710D4A"/>
    <w:rsid w:val="007117F6"/>
    <w:rsid w:val="0071723B"/>
    <w:rsid w:val="00717FC6"/>
    <w:rsid w:val="00727B38"/>
    <w:rsid w:val="00730657"/>
    <w:rsid w:val="00740814"/>
    <w:rsid w:val="00740E6E"/>
    <w:rsid w:val="007421EE"/>
    <w:rsid w:val="00743EE9"/>
    <w:rsid w:val="0075132E"/>
    <w:rsid w:val="00751538"/>
    <w:rsid w:val="0075245B"/>
    <w:rsid w:val="007526A7"/>
    <w:rsid w:val="007536D7"/>
    <w:rsid w:val="00753E92"/>
    <w:rsid w:val="007553DE"/>
    <w:rsid w:val="007567AD"/>
    <w:rsid w:val="0076387F"/>
    <w:rsid w:val="00770C07"/>
    <w:rsid w:val="007728EA"/>
    <w:rsid w:val="007739D9"/>
    <w:rsid w:val="00773CFC"/>
    <w:rsid w:val="00775113"/>
    <w:rsid w:val="00776AC8"/>
    <w:rsid w:val="00782518"/>
    <w:rsid w:val="00782A96"/>
    <w:rsid w:val="00793543"/>
    <w:rsid w:val="007938A1"/>
    <w:rsid w:val="00794EB3"/>
    <w:rsid w:val="007955BD"/>
    <w:rsid w:val="007963D4"/>
    <w:rsid w:val="00796475"/>
    <w:rsid w:val="0079754D"/>
    <w:rsid w:val="007A279F"/>
    <w:rsid w:val="007A2EA3"/>
    <w:rsid w:val="007A2FCE"/>
    <w:rsid w:val="007A512E"/>
    <w:rsid w:val="007A5A75"/>
    <w:rsid w:val="007A621C"/>
    <w:rsid w:val="007A6480"/>
    <w:rsid w:val="007A6E93"/>
    <w:rsid w:val="007A73A7"/>
    <w:rsid w:val="007B2C71"/>
    <w:rsid w:val="007B3685"/>
    <w:rsid w:val="007B4862"/>
    <w:rsid w:val="007B605F"/>
    <w:rsid w:val="007B6781"/>
    <w:rsid w:val="007C0907"/>
    <w:rsid w:val="007C1279"/>
    <w:rsid w:val="007C54A7"/>
    <w:rsid w:val="007C7B94"/>
    <w:rsid w:val="007D317D"/>
    <w:rsid w:val="007D52E7"/>
    <w:rsid w:val="007E0A29"/>
    <w:rsid w:val="007E175A"/>
    <w:rsid w:val="007E47F8"/>
    <w:rsid w:val="007E4987"/>
    <w:rsid w:val="007E6257"/>
    <w:rsid w:val="007F0EA0"/>
    <w:rsid w:val="007F1BE7"/>
    <w:rsid w:val="007F2CA7"/>
    <w:rsid w:val="007F2FF8"/>
    <w:rsid w:val="007F3466"/>
    <w:rsid w:val="007F56E0"/>
    <w:rsid w:val="007F6A7F"/>
    <w:rsid w:val="00806485"/>
    <w:rsid w:val="00807652"/>
    <w:rsid w:val="008077A1"/>
    <w:rsid w:val="008109A3"/>
    <w:rsid w:val="008205D6"/>
    <w:rsid w:val="00820924"/>
    <w:rsid w:val="008217E7"/>
    <w:rsid w:val="00822B25"/>
    <w:rsid w:val="00822FED"/>
    <w:rsid w:val="0082600D"/>
    <w:rsid w:val="008269F9"/>
    <w:rsid w:val="00827EBC"/>
    <w:rsid w:val="008323CA"/>
    <w:rsid w:val="008330FC"/>
    <w:rsid w:val="00836FAF"/>
    <w:rsid w:val="00840918"/>
    <w:rsid w:val="00842FA3"/>
    <w:rsid w:val="008462A7"/>
    <w:rsid w:val="0085186D"/>
    <w:rsid w:val="00857382"/>
    <w:rsid w:val="008576AD"/>
    <w:rsid w:val="00877915"/>
    <w:rsid w:val="00880586"/>
    <w:rsid w:val="00886949"/>
    <w:rsid w:val="008A24F8"/>
    <w:rsid w:val="008B0EF4"/>
    <w:rsid w:val="008B381C"/>
    <w:rsid w:val="008B769C"/>
    <w:rsid w:val="008C43CB"/>
    <w:rsid w:val="008C6795"/>
    <w:rsid w:val="008D214B"/>
    <w:rsid w:val="008D2B9C"/>
    <w:rsid w:val="008D3B3F"/>
    <w:rsid w:val="008E0296"/>
    <w:rsid w:val="008E1959"/>
    <w:rsid w:val="008E2192"/>
    <w:rsid w:val="008E427C"/>
    <w:rsid w:val="008E43E6"/>
    <w:rsid w:val="008E5AA4"/>
    <w:rsid w:val="008E5DD6"/>
    <w:rsid w:val="008F385A"/>
    <w:rsid w:val="00904893"/>
    <w:rsid w:val="00907272"/>
    <w:rsid w:val="009107BA"/>
    <w:rsid w:val="009107E3"/>
    <w:rsid w:val="00911092"/>
    <w:rsid w:val="009118E6"/>
    <w:rsid w:val="00911E6D"/>
    <w:rsid w:val="00913036"/>
    <w:rsid w:val="00923EEA"/>
    <w:rsid w:val="00926BEA"/>
    <w:rsid w:val="00932928"/>
    <w:rsid w:val="009332E5"/>
    <w:rsid w:val="00934FB1"/>
    <w:rsid w:val="00936F17"/>
    <w:rsid w:val="00941638"/>
    <w:rsid w:val="00942A67"/>
    <w:rsid w:val="009432E2"/>
    <w:rsid w:val="0094579A"/>
    <w:rsid w:val="00947125"/>
    <w:rsid w:val="00947781"/>
    <w:rsid w:val="009536FC"/>
    <w:rsid w:val="0096162A"/>
    <w:rsid w:val="00964765"/>
    <w:rsid w:val="00964781"/>
    <w:rsid w:val="00964D04"/>
    <w:rsid w:val="00966B6A"/>
    <w:rsid w:val="00967B48"/>
    <w:rsid w:val="00970A48"/>
    <w:rsid w:val="00982767"/>
    <w:rsid w:val="009872A0"/>
    <w:rsid w:val="00987402"/>
    <w:rsid w:val="00987831"/>
    <w:rsid w:val="00990582"/>
    <w:rsid w:val="009906E5"/>
    <w:rsid w:val="0099615B"/>
    <w:rsid w:val="009971D6"/>
    <w:rsid w:val="009A2BAE"/>
    <w:rsid w:val="009A3606"/>
    <w:rsid w:val="009A43F4"/>
    <w:rsid w:val="009A4C3E"/>
    <w:rsid w:val="009A7680"/>
    <w:rsid w:val="009B0CCD"/>
    <w:rsid w:val="009B30AD"/>
    <w:rsid w:val="009B56FD"/>
    <w:rsid w:val="009C30F7"/>
    <w:rsid w:val="009C588B"/>
    <w:rsid w:val="009C5DC6"/>
    <w:rsid w:val="009D235A"/>
    <w:rsid w:val="009D43AA"/>
    <w:rsid w:val="009D4EF4"/>
    <w:rsid w:val="009D5909"/>
    <w:rsid w:val="009D69B3"/>
    <w:rsid w:val="009D6CA7"/>
    <w:rsid w:val="009E09B6"/>
    <w:rsid w:val="009E2CFF"/>
    <w:rsid w:val="009E2DD2"/>
    <w:rsid w:val="009E2F79"/>
    <w:rsid w:val="009E43BC"/>
    <w:rsid w:val="009E72A6"/>
    <w:rsid w:val="009F069C"/>
    <w:rsid w:val="009F080C"/>
    <w:rsid w:val="009F5535"/>
    <w:rsid w:val="00A04316"/>
    <w:rsid w:val="00A04E09"/>
    <w:rsid w:val="00A05016"/>
    <w:rsid w:val="00A076B4"/>
    <w:rsid w:val="00A116AE"/>
    <w:rsid w:val="00A13F56"/>
    <w:rsid w:val="00A14453"/>
    <w:rsid w:val="00A1499C"/>
    <w:rsid w:val="00A1510E"/>
    <w:rsid w:val="00A15E97"/>
    <w:rsid w:val="00A16C72"/>
    <w:rsid w:val="00A16FAB"/>
    <w:rsid w:val="00A17487"/>
    <w:rsid w:val="00A232A6"/>
    <w:rsid w:val="00A26A7A"/>
    <w:rsid w:val="00A26CDA"/>
    <w:rsid w:val="00A27943"/>
    <w:rsid w:val="00A351C5"/>
    <w:rsid w:val="00A40AFD"/>
    <w:rsid w:val="00A42E0A"/>
    <w:rsid w:val="00A54198"/>
    <w:rsid w:val="00A55F4A"/>
    <w:rsid w:val="00A61449"/>
    <w:rsid w:val="00A63986"/>
    <w:rsid w:val="00A70780"/>
    <w:rsid w:val="00A73819"/>
    <w:rsid w:val="00A73E12"/>
    <w:rsid w:val="00A74072"/>
    <w:rsid w:val="00A809BB"/>
    <w:rsid w:val="00A8103E"/>
    <w:rsid w:val="00A819B5"/>
    <w:rsid w:val="00A8213C"/>
    <w:rsid w:val="00A838E9"/>
    <w:rsid w:val="00A83922"/>
    <w:rsid w:val="00A842C0"/>
    <w:rsid w:val="00A85E59"/>
    <w:rsid w:val="00A87280"/>
    <w:rsid w:val="00A92801"/>
    <w:rsid w:val="00A9303E"/>
    <w:rsid w:val="00A95E47"/>
    <w:rsid w:val="00AA0D7B"/>
    <w:rsid w:val="00AA1B1F"/>
    <w:rsid w:val="00AA24D9"/>
    <w:rsid w:val="00AA5B12"/>
    <w:rsid w:val="00AA60AF"/>
    <w:rsid w:val="00AA7C42"/>
    <w:rsid w:val="00AB1184"/>
    <w:rsid w:val="00AB2CDF"/>
    <w:rsid w:val="00AC4069"/>
    <w:rsid w:val="00AC5647"/>
    <w:rsid w:val="00AD06B8"/>
    <w:rsid w:val="00AD086F"/>
    <w:rsid w:val="00AD3C4F"/>
    <w:rsid w:val="00AD6150"/>
    <w:rsid w:val="00AD61CA"/>
    <w:rsid w:val="00AD6D4F"/>
    <w:rsid w:val="00AE2F44"/>
    <w:rsid w:val="00AE323F"/>
    <w:rsid w:val="00AE38C6"/>
    <w:rsid w:val="00AE5EE5"/>
    <w:rsid w:val="00AF0543"/>
    <w:rsid w:val="00AF3F96"/>
    <w:rsid w:val="00B0008C"/>
    <w:rsid w:val="00B01ED7"/>
    <w:rsid w:val="00B0346E"/>
    <w:rsid w:val="00B11EAD"/>
    <w:rsid w:val="00B124EA"/>
    <w:rsid w:val="00B15DFA"/>
    <w:rsid w:val="00B20813"/>
    <w:rsid w:val="00B216FF"/>
    <w:rsid w:val="00B22220"/>
    <w:rsid w:val="00B22885"/>
    <w:rsid w:val="00B228F4"/>
    <w:rsid w:val="00B25478"/>
    <w:rsid w:val="00B26261"/>
    <w:rsid w:val="00B27D13"/>
    <w:rsid w:val="00B30C9A"/>
    <w:rsid w:val="00B35413"/>
    <w:rsid w:val="00B37594"/>
    <w:rsid w:val="00B43C84"/>
    <w:rsid w:val="00B44147"/>
    <w:rsid w:val="00B47FCC"/>
    <w:rsid w:val="00B508CC"/>
    <w:rsid w:val="00B54B6C"/>
    <w:rsid w:val="00B56DE5"/>
    <w:rsid w:val="00B618A6"/>
    <w:rsid w:val="00B6230F"/>
    <w:rsid w:val="00B626E8"/>
    <w:rsid w:val="00B637F7"/>
    <w:rsid w:val="00B71F5E"/>
    <w:rsid w:val="00B766A1"/>
    <w:rsid w:val="00B77A7C"/>
    <w:rsid w:val="00B81119"/>
    <w:rsid w:val="00B82EE0"/>
    <w:rsid w:val="00B85336"/>
    <w:rsid w:val="00B87170"/>
    <w:rsid w:val="00B9053F"/>
    <w:rsid w:val="00B9224C"/>
    <w:rsid w:val="00B922B8"/>
    <w:rsid w:val="00B968EE"/>
    <w:rsid w:val="00B9781F"/>
    <w:rsid w:val="00BA25F5"/>
    <w:rsid w:val="00BA2D87"/>
    <w:rsid w:val="00BA3985"/>
    <w:rsid w:val="00BB0FEA"/>
    <w:rsid w:val="00BB2D49"/>
    <w:rsid w:val="00BB4A50"/>
    <w:rsid w:val="00BB63C1"/>
    <w:rsid w:val="00BC186E"/>
    <w:rsid w:val="00BD2C67"/>
    <w:rsid w:val="00BD393D"/>
    <w:rsid w:val="00BD421E"/>
    <w:rsid w:val="00BD6438"/>
    <w:rsid w:val="00BD6C35"/>
    <w:rsid w:val="00BE0A39"/>
    <w:rsid w:val="00BE25E0"/>
    <w:rsid w:val="00BE3A03"/>
    <w:rsid w:val="00BE479B"/>
    <w:rsid w:val="00BE6A64"/>
    <w:rsid w:val="00BF1965"/>
    <w:rsid w:val="00BF2787"/>
    <w:rsid w:val="00BF4B2E"/>
    <w:rsid w:val="00BF6C2E"/>
    <w:rsid w:val="00C006F8"/>
    <w:rsid w:val="00C01CC0"/>
    <w:rsid w:val="00C02FB1"/>
    <w:rsid w:val="00C039DB"/>
    <w:rsid w:val="00C133A8"/>
    <w:rsid w:val="00C144DC"/>
    <w:rsid w:val="00C21193"/>
    <w:rsid w:val="00C24535"/>
    <w:rsid w:val="00C26940"/>
    <w:rsid w:val="00C27D3B"/>
    <w:rsid w:val="00C27D87"/>
    <w:rsid w:val="00C31D54"/>
    <w:rsid w:val="00C34BB8"/>
    <w:rsid w:val="00C36481"/>
    <w:rsid w:val="00C36F56"/>
    <w:rsid w:val="00C37EAD"/>
    <w:rsid w:val="00C450A1"/>
    <w:rsid w:val="00C4681A"/>
    <w:rsid w:val="00C56AA9"/>
    <w:rsid w:val="00C6136C"/>
    <w:rsid w:val="00C65EF5"/>
    <w:rsid w:val="00C662FC"/>
    <w:rsid w:val="00C71126"/>
    <w:rsid w:val="00C73D8B"/>
    <w:rsid w:val="00C7540E"/>
    <w:rsid w:val="00C76CDC"/>
    <w:rsid w:val="00C81416"/>
    <w:rsid w:val="00C81AA8"/>
    <w:rsid w:val="00C8773A"/>
    <w:rsid w:val="00C878EC"/>
    <w:rsid w:val="00C900F0"/>
    <w:rsid w:val="00C9042B"/>
    <w:rsid w:val="00C950CF"/>
    <w:rsid w:val="00CA099A"/>
    <w:rsid w:val="00CA1DCF"/>
    <w:rsid w:val="00CA3485"/>
    <w:rsid w:val="00CA3DAA"/>
    <w:rsid w:val="00CB07DE"/>
    <w:rsid w:val="00CB1AB9"/>
    <w:rsid w:val="00CB33CF"/>
    <w:rsid w:val="00CB3721"/>
    <w:rsid w:val="00CB3FC9"/>
    <w:rsid w:val="00CB66EE"/>
    <w:rsid w:val="00CC069C"/>
    <w:rsid w:val="00CC1A30"/>
    <w:rsid w:val="00CC2AFC"/>
    <w:rsid w:val="00CC7C81"/>
    <w:rsid w:val="00CD1A0F"/>
    <w:rsid w:val="00CD445B"/>
    <w:rsid w:val="00CD6BEF"/>
    <w:rsid w:val="00CD73B1"/>
    <w:rsid w:val="00CE08C4"/>
    <w:rsid w:val="00CE0F6A"/>
    <w:rsid w:val="00CE3187"/>
    <w:rsid w:val="00CE4707"/>
    <w:rsid w:val="00CE4942"/>
    <w:rsid w:val="00CE7557"/>
    <w:rsid w:val="00CF2A74"/>
    <w:rsid w:val="00CF2ABD"/>
    <w:rsid w:val="00CF3A52"/>
    <w:rsid w:val="00D02F7B"/>
    <w:rsid w:val="00D03A5E"/>
    <w:rsid w:val="00D03F11"/>
    <w:rsid w:val="00D03FF9"/>
    <w:rsid w:val="00D05F59"/>
    <w:rsid w:val="00D06D82"/>
    <w:rsid w:val="00D0746E"/>
    <w:rsid w:val="00D115A5"/>
    <w:rsid w:val="00D14075"/>
    <w:rsid w:val="00D15875"/>
    <w:rsid w:val="00D204D0"/>
    <w:rsid w:val="00D2153A"/>
    <w:rsid w:val="00D246E6"/>
    <w:rsid w:val="00D25EA6"/>
    <w:rsid w:val="00D30913"/>
    <w:rsid w:val="00D34B16"/>
    <w:rsid w:val="00D3518C"/>
    <w:rsid w:val="00D365FE"/>
    <w:rsid w:val="00D40102"/>
    <w:rsid w:val="00D4141D"/>
    <w:rsid w:val="00D416DB"/>
    <w:rsid w:val="00D42C92"/>
    <w:rsid w:val="00D504A6"/>
    <w:rsid w:val="00D55C40"/>
    <w:rsid w:val="00D615A6"/>
    <w:rsid w:val="00D6162C"/>
    <w:rsid w:val="00D63D6B"/>
    <w:rsid w:val="00D64071"/>
    <w:rsid w:val="00D6522A"/>
    <w:rsid w:val="00D71715"/>
    <w:rsid w:val="00D71B39"/>
    <w:rsid w:val="00D74AFD"/>
    <w:rsid w:val="00D74D82"/>
    <w:rsid w:val="00D77484"/>
    <w:rsid w:val="00D80D99"/>
    <w:rsid w:val="00D811E8"/>
    <w:rsid w:val="00D838AB"/>
    <w:rsid w:val="00D8576A"/>
    <w:rsid w:val="00D93CD8"/>
    <w:rsid w:val="00D9430C"/>
    <w:rsid w:val="00DA1CDD"/>
    <w:rsid w:val="00DA24BD"/>
    <w:rsid w:val="00DA3596"/>
    <w:rsid w:val="00DA67A1"/>
    <w:rsid w:val="00DB06F1"/>
    <w:rsid w:val="00DB1ECE"/>
    <w:rsid w:val="00DB2936"/>
    <w:rsid w:val="00DB3B89"/>
    <w:rsid w:val="00DB512E"/>
    <w:rsid w:val="00DB5249"/>
    <w:rsid w:val="00DB6DB1"/>
    <w:rsid w:val="00DB760F"/>
    <w:rsid w:val="00DC066B"/>
    <w:rsid w:val="00DC2DBE"/>
    <w:rsid w:val="00DC5959"/>
    <w:rsid w:val="00DD5817"/>
    <w:rsid w:val="00DE064A"/>
    <w:rsid w:val="00DE1B66"/>
    <w:rsid w:val="00DE2B46"/>
    <w:rsid w:val="00DE3492"/>
    <w:rsid w:val="00DE707F"/>
    <w:rsid w:val="00DE7242"/>
    <w:rsid w:val="00DE7DD6"/>
    <w:rsid w:val="00DF0E92"/>
    <w:rsid w:val="00DF2996"/>
    <w:rsid w:val="00DF48A5"/>
    <w:rsid w:val="00DF758F"/>
    <w:rsid w:val="00DF7AD2"/>
    <w:rsid w:val="00E03FCB"/>
    <w:rsid w:val="00E0442C"/>
    <w:rsid w:val="00E07148"/>
    <w:rsid w:val="00E10065"/>
    <w:rsid w:val="00E10D13"/>
    <w:rsid w:val="00E10E2F"/>
    <w:rsid w:val="00E1412F"/>
    <w:rsid w:val="00E16663"/>
    <w:rsid w:val="00E20C55"/>
    <w:rsid w:val="00E20E90"/>
    <w:rsid w:val="00E221AE"/>
    <w:rsid w:val="00E2418E"/>
    <w:rsid w:val="00E2548C"/>
    <w:rsid w:val="00E324E8"/>
    <w:rsid w:val="00E33300"/>
    <w:rsid w:val="00E34CCE"/>
    <w:rsid w:val="00E34D83"/>
    <w:rsid w:val="00E42064"/>
    <w:rsid w:val="00E42644"/>
    <w:rsid w:val="00E42D39"/>
    <w:rsid w:val="00E4693E"/>
    <w:rsid w:val="00E50385"/>
    <w:rsid w:val="00E52154"/>
    <w:rsid w:val="00E57421"/>
    <w:rsid w:val="00E61B52"/>
    <w:rsid w:val="00E62EDE"/>
    <w:rsid w:val="00E63A0D"/>
    <w:rsid w:val="00E7050F"/>
    <w:rsid w:val="00E73ADE"/>
    <w:rsid w:val="00E73AED"/>
    <w:rsid w:val="00E80136"/>
    <w:rsid w:val="00E83199"/>
    <w:rsid w:val="00E838A5"/>
    <w:rsid w:val="00E840D3"/>
    <w:rsid w:val="00E85176"/>
    <w:rsid w:val="00E9311A"/>
    <w:rsid w:val="00E941DC"/>
    <w:rsid w:val="00E95572"/>
    <w:rsid w:val="00E9602A"/>
    <w:rsid w:val="00E968EF"/>
    <w:rsid w:val="00E97A46"/>
    <w:rsid w:val="00EA2C28"/>
    <w:rsid w:val="00EA4C64"/>
    <w:rsid w:val="00EA58B0"/>
    <w:rsid w:val="00EA5DA7"/>
    <w:rsid w:val="00EB1959"/>
    <w:rsid w:val="00EB34E3"/>
    <w:rsid w:val="00EB390B"/>
    <w:rsid w:val="00EB5DA1"/>
    <w:rsid w:val="00EB6A78"/>
    <w:rsid w:val="00EB785B"/>
    <w:rsid w:val="00EC0D06"/>
    <w:rsid w:val="00EC29D8"/>
    <w:rsid w:val="00EC2F90"/>
    <w:rsid w:val="00EC63B7"/>
    <w:rsid w:val="00EC6F65"/>
    <w:rsid w:val="00EC7411"/>
    <w:rsid w:val="00ED22B3"/>
    <w:rsid w:val="00ED2F2D"/>
    <w:rsid w:val="00ED4799"/>
    <w:rsid w:val="00ED6FCA"/>
    <w:rsid w:val="00EE0CB6"/>
    <w:rsid w:val="00EE3C18"/>
    <w:rsid w:val="00EE5CA2"/>
    <w:rsid w:val="00EF01DF"/>
    <w:rsid w:val="00EF0EC2"/>
    <w:rsid w:val="00EF1533"/>
    <w:rsid w:val="00EF1FF6"/>
    <w:rsid w:val="00EF395F"/>
    <w:rsid w:val="00EF530F"/>
    <w:rsid w:val="00EF6A24"/>
    <w:rsid w:val="00EF771E"/>
    <w:rsid w:val="00F00D0C"/>
    <w:rsid w:val="00F04972"/>
    <w:rsid w:val="00F06185"/>
    <w:rsid w:val="00F16B2B"/>
    <w:rsid w:val="00F17237"/>
    <w:rsid w:val="00F2014A"/>
    <w:rsid w:val="00F20547"/>
    <w:rsid w:val="00F221C7"/>
    <w:rsid w:val="00F22D74"/>
    <w:rsid w:val="00F3121E"/>
    <w:rsid w:val="00F3351B"/>
    <w:rsid w:val="00F3550B"/>
    <w:rsid w:val="00F377E6"/>
    <w:rsid w:val="00F37F85"/>
    <w:rsid w:val="00F42D8A"/>
    <w:rsid w:val="00F606A1"/>
    <w:rsid w:val="00F617F6"/>
    <w:rsid w:val="00F61AD6"/>
    <w:rsid w:val="00F6494A"/>
    <w:rsid w:val="00F65671"/>
    <w:rsid w:val="00F65B5E"/>
    <w:rsid w:val="00F66075"/>
    <w:rsid w:val="00F715FB"/>
    <w:rsid w:val="00F71D8B"/>
    <w:rsid w:val="00F86956"/>
    <w:rsid w:val="00F921AC"/>
    <w:rsid w:val="00F93284"/>
    <w:rsid w:val="00F95E82"/>
    <w:rsid w:val="00F9678B"/>
    <w:rsid w:val="00FA1817"/>
    <w:rsid w:val="00FA3EA7"/>
    <w:rsid w:val="00FA5886"/>
    <w:rsid w:val="00FA7A0E"/>
    <w:rsid w:val="00FA7DEC"/>
    <w:rsid w:val="00FB56D5"/>
    <w:rsid w:val="00FB5AF2"/>
    <w:rsid w:val="00FB6500"/>
    <w:rsid w:val="00FC12BE"/>
    <w:rsid w:val="00FC5D2C"/>
    <w:rsid w:val="00FD10A0"/>
    <w:rsid w:val="00FD2489"/>
    <w:rsid w:val="00FD45B8"/>
    <w:rsid w:val="00FE0852"/>
    <w:rsid w:val="00FE1367"/>
    <w:rsid w:val="00FE19B4"/>
    <w:rsid w:val="00FE1FE9"/>
    <w:rsid w:val="00FE63B9"/>
    <w:rsid w:val="00FE681B"/>
    <w:rsid w:val="00FF0055"/>
    <w:rsid w:val="00FF1511"/>
    <w:rsid w:val="00FF6FDA"/>
    <w:rsid w:val="00FF7A81"/>
    <w:rsid w:val="00FF7E2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A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2A29"/>
    <w:pPr>
      <w:widowControl w:val="0"/>
      <w:autoSpaceDE w:val="0"/>
      <w:autoSpaceDN w:val="0"/>
      <w:adjustRightInd w:val="0"/>
    </w:pPr>
    <w:rPr>
      <w:rFonts w:ascii="IKDNE O+ Times New Roman PSMT" w:hAnsi="IKDNE O+ Times New Roman PSMT" w:cs="IKDNE O+ Times New Roman PSMT"/>
      <w:color w:val="000000"/>
      <w:sz w:val="24"/>
      <w:szCs w:val="24"/>
    </w:rPr>
  </w:style>
  <w:style w:type="paragraph" w:customStyle="1" w:styleId="CM1">
    <w:name w:val="CM1"/>
    <w:basedOn w:val="Default"/>
    <w:next w:val="Default"/>
    <w:rsid w:val="00042A29"/>
    <w:rPr>
      <w:color w:val="auto"/>
    </w:rPr>
  </w:style>
  <w:style w:type="paragraph" w:customStyle="1" w:styleId="CM2">
    <w:name w:val="CM2"/>
    <w:basedOn w:val="Default"/>
    <w:next w:val="Default"/>
    <w:rsid w:val="00042A29"/>
    <w:pPr>
      <w:spacing w:after="418"/>
    </w:pPr>
    <w:rPr>
      <w:color w:val="auto"/>
    </w:rPr>
  </w:style>
  <w:style w:type="paragraph" w:customStyle="1" w:styleId="CM3">
    <w:name w:val="CM3"/>
    <w:basedOn w:val="Default"/>
    <w:next w:val="Default"/>
    <w:rsid w:val="00042A29"/>
    <w:pPr>
      <w:spacing w:after="370"/>
    </w:pPr>
    <w:rPr>
      <w:color w:val="auto"/>
    </w:rPr>
  </w:style>
  <w:style w:type="paragraph" w:styleId="Header">
    <w:name w:val="header"/>
    <w:basedOn w:val="Normal"/>
    <w:rsid w:val="007E0A29"/>
    <w:pPr>
      <w:tabs>
        <w:tab w:val="center" w:pos="4320"/>
        <w:tab w:val="right" w:pos="8640"/>
      </w:tabs>
    </w:pPr>
  </w:style>
  <w:style w:type="paragraph" w:styleId="Footer">
    <w:name w:val="footer"/>
    <w:basedOn w:val="Normal"/>
    <w:rsid w:val="007E0A29"/>
    <w:pPr>
      <w:tabs>
        <w:tab w:val="center" w:pos="4320"/>
        <w:tab w:val="right" w:pos="8640"/>
      </w:tabs>
    </w:pPr>
  </w:style>
  <w:style w:type="table" w:styleId="TableGrid">
    <w:name w:val="Table Grid"/>
    <w:basedOn w:val="TableNormal"/>
    <w:rsid w:val="003726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42F6A"/>
    <w:pPr>
      <w:ind w:left="720"/>
      <w:contextualSpacing/>
    </w:pPr>
  </w:style>
  <w:style w:type="character" w:styleId="Hyperlink">
    <w:name w:val="Hyperlink"/>
    <w:basedOn w:val="DefaultParagraphFont"/>
    <w:rsid w:val="00AC4069"/>
    <w:rPr>
      <w:color w:val="0000FF" w:themeColor="hyperlink"/>
      <w:u w:val="single"/>
    </w:rPr>
  </w:style>
  <w:style w:type="paragraph" w:styleId="BalloonText">
    <w:name w:val="Balloon Text"/>
    <w:basedOn w:val="Normal"/>
    <w:link w:val="BalloonTextChar"/>
    <w:rsid w:val="00E34CCE"/>
    <w:rPr>
      <w:rFonts w:ascii="Tahoma" w:hAnsi="Tahoma" w:cs="Tahoma"/>
      <w:sz w:val="16"/>
      <w:szCs w:val="16"/>
    </w:rPr>
  </w:style>
  <w:style w:type="character" w:customStyle="1" w:styleId="BalloonTextChar">
    <w:name w:val="Balloon Text Char"/>
    <w:basedOn w:val="DefaultParagraphFont"/>
    <w:link w:val="BalloonText"/>
    <w:rsid w:val="00E34CC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A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2A29"/>
    <w:pPr>
      <w:widowControl w:val="0"/>
      <w:autoSpaceDE w:val="0"/>
      <w:autoSpaceDN w:val="0"/>
      <w:adjustRightInd w:val="0"/>
    </w:pPr>
    <w:rPr>
      <w:rFonts w:ascii="IKDNE O+ Times New Roman PSMT" w:hAnsi="IKDNE O+ Times New Roman PSMT" w:cs="IKDNE O+ Times New Roman PSMT"/>
      <w:color w:val="000000"/>
      <w:sz w:val="24"/>
      <w:szCs w:val="24"/>
    </w:rPr>
  </w:style>
  <w:style w:type="paragraph" w:customStyle="1" w:styleId="CM1">
    <w:name w:val="CM1"/>
    <w:basedOn w:val="Default"/>
    <w:next w:val="Default"/>
    <w:rsid w:val="00042A29"/>
    <w:rPr>
      <w:color w:val="auto"/>
    </w:rPr>
  </w:style>
  <w:style w:type="paragraph" w:customStyle="1" w:styleId="CM2">
    <w:name w:val="CM2"/>
    <w:basedOn w:val="Default"/>
    <w:next w:val="Default"/>
    <w:rsid w:val="00042A29"/>
    <w:pPr>
      <w:spacing w:after="418"/>
    </w:pPr>
    <w:rPr>
      <w:color w:val="auto"/>
    </w:rPr>
  </w:style>
  <w:style w:type="paragraph" w:customStyle="1" w:styleId="CM3">
    <w:name w:val="CM3"/>
    <w:basedOn w:val="Default"/>
    <w:next w:val="Default"/>
    <w:rsid w:val="00042A29"/>
    <w:pPr>
      <w:spacing w:after="370"/>
    </w:pPr>
    <w:rPr>
      <w:color w:val="auto"/>
    </w:rPr>
  </w:style>
  <w:style w:type="paragraph" w:styleId="Header">
    <w:name w:val="header"/>
    <w:basedOn w:val="Normal"/>
    <w:rsid w:val="007E0A29"/>
    <w:pPr>
      <w:tabs>
        <w:tab w:val="center" w:pos="4320"/>
        <w:tab w:val="right" w:pos="8640"/>
      </w:tabs>
    </w:pPr>
  </w:style>
  <w:style w:type="paragraph" w:styleId="Footer">
    <w:name w:val="footer"/>
    <w:basedOn w:val="Normal"/>
    <w:rsid w:val="007E0A29"/>
    <w:pPr>
      <w:tabs>
        <w:tab w:val="center" w:pos="4320"/>
        <w:tab w:val="right" w:pos="8640"/>
      </w:tabs>
    </w:pPr>
  </w:style>
  <w:style w:type="table" w:styleId="TableGrid">
    <w:name w:val="Table Grid"/>
    <w:basedOn w:val="TableNormal"/>
    <w:rsid w:val="003726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42F6A"/>
    <w:pPr>
      <w:ind w:left="720"/>
      <w:contextualSpacing/>
    </w:pPr>
  </w:style>
  <w:style w:type="character" w:styleId="Hyperlink">
    <w:name w:val="Hyperlink"/>
    <w:basedOn w:val="DefaultParagraphFont"/>
    <w:rsid w:val="00AC4069"/>
    <w:rPr>
      <w:color w:val="0000FF" w:themeColor="hyperlink"/>
      <w:u w:val="single"/>
    </w:rPr>
  </w:style>
  <w:style w:type="paragraph" w:styleId="BalloonText">
    <w:name w:val="Balloon Text"/>
    <w:basedOn w:val="Normal"/>
    <w:link w:val="BalloonTextChar"/>
    <w:rsid w:val="00E34CCE"/>
    <w:rPr>
      <w:rFonts w:ascii="Tahoma" w:hAnsi="Tahoma" w:cs="Tahoma"/>
      <w:sz w:val="16"/>
      <w:szCs w:val="16"/>
    </w:rPr>
  </w:style>
  <w:style w:type="character" w:customStyle="1" w:styleId="BalloonTextChar">
    <w:name w:val="Balloon Text Char"/>
    <w:basedOn w:val="DefaultParagraphFont"/>
    <w:link w:val="BalloonText"/>
    <w:rsid w:val="00E34C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15205">
      <w:bodyDiv w:val="1"/>
      <w:marLeft w:val="0"/>
      <w:marRight w:val="0"/>
      <w:marTop w:val="0"/>
      <w:marBottom w:val="0"/>
      <w:divBdr>
        <w:top w:val="none" w:sz="0" w:space="0" w:color="auto"/>
        <w:left w:val="none" w:sz="0" w:space="0" w:color="auto"/>
        <w:bottom w:val="none" w:sz="0" w:space="0" w:color="auto"/>
        <w:right w:val="none" w:sz="0" w:space="0" w:color="auto"/>
      </w:divBdr>
      <w:divsChild>
        <w:div w:id="1310207252">
          <w:marLeft w:val="0"/>
          <w:marRight w:val="0"/>
          <w:marTop w:val="0"/>
          <w:marBottom w:val="0"/>
          <w:divBdr>
            <w:top w:val="none" w:sz="0" w:space="0" w:color="auto"/>
            <w:left w:val="none" w:sz="0" w:space="0" w:color="auto"/>
            <w:bottom w:val="none" w:sz="0" w:space="0" w:color="auto"/>
            <w:right w:val="none" w:sz="0" w:space="0" w:color="auto"/>
          </w:divBdr>
        </w:div>
        <w:div w:id="1777169566">
          <w:marLeft w:val="0"/>
          <w:marRight w:val="0"/>
          <w:marTop w:val="0"/>
          <w:marBottom w:val="0"/>
          <w:divBdr>
            <w:top w:val="none" w:sz="0" w:space="0" w:color="auto"/>
            <w:left w:val="none" w:sz="0" w:space="0" w:color="auto"/>
            <w:bottom w:val="none" w:sz="0" w:space="0" w:color="auto"/>
            <w:right w:val="none" w:sz="0" w:space="0" w:color="auto"/>
          </w:divBdr>
        </w:div>
        <w:div w:id="218976312">
          <w:marLeft w:val="0"/>
          <w:marRight w:val="0"/>
          <w:marTop w:val="0"/>
          <w:marBottom w:val="0"/>
          <w:divBdr>
            <w:top w:val="none" w:sz="0" w:space="0" w:color="auto"/>
            <w:left w:val="none" w:sz="0" w:space="0" w:color="auto"/>
            <w:bottom w:val="none" w:sz="0" w:space="0" w:color="auto"/>
            <w:right w:val="none" w:sz="0" w:space="0" w:color="auto"/>
          </w:divBdr>
        </w:div>
      </w:divsChild>
    </w:div>
    <w:div w:id="1821267144">
      <w:bodyDiv w:val="1"/>
      <w:marLeft w:val="0"/>
      <w:marRight w:val="0"/>
      <w:marTop w:val="0"/>
      <w:marBottom w:val="0"/>
      <w:divBdr>
        <w:top w:val="none" w:sz="0" w:space="0" w:color="auto"/>
        <w:left w:val="none" w:sz="0" w:space="0" w:color="auto"/>
        <w:bottom w:val="none" w:sz="0" w:space="0" w:color="auto"/>
        <w:right w:val="none" w:sz="0" w:space="0" w:color="auto"/>
      </w:divBdr>
      <w:divsChild>
        <w:div w:id="1905483465">
          <w:marLeft w:val="0"/>
          <w:marRight w:val="0"/>
          <w:marTop w:val="0"/>
          <w:marBottom w:val="0"/>
          <w:divBdr>
            <w:top w:val="none" w:sz="0" w:space="0" w:color="auto"/>
            <w:left w:val="none" w:sz="0" w:space="0" w:color="auto"/>
            <w:bottom w:val="none" w:sz="0" w:space="0" w:color="auto"/>
            <w:right w:val="none" w:sz="0" w:space="0" w:color="auto"/>
          </w:divBdr>
        </w:div>
        <w:div w:id="1674717537">
          <w:marLeft w:val="0"/>
          <w:marRight w:val="0"/>
          <w:marTop w:val="0"/>
          <w:marBottom w:val="0"/>
          <w:divBdr>
            <w:top w:val="none" w:sz="0" w:space="0" w:color="auto"/>
            <w:left w:val="none" w:sz="0" w:space="0" w:color="auto"/>
            <w:bottom w:val="none" w:sz="0" w:space="0" w:color="auto"/>
            <w:right w:val="none" w:sz="0" w:space="0" w:color="auto"/>
          </w:divBdr>
        </w:div>
        <w:div w:id="162858976">
          <w:marLeft w:val="0"/>
          <w:marRight w:val="0"/>
          <w:marTop w:val="0"/>
          <w:marBottom w:val="0"/>
          <w:divBdr>
            <w:top w:val="none" w:sz="0" w:space="0" w:color="auto"/>
            <w:left w:val="none" w:sz="0" w:space="0" w:color="auto"/>
            <w:bottom w:val="none" w:sz="0" w:space="0" w:color="auto"/>
            <w:right w:val="none" w:sz="0" w:space="0" w:color="auto"/>
          </w:divBdr>
        </w:div>
        <w:div w:id="330330840">
          <w:marLeft w:val="0"/>
          <w:marRight w:val="0"/>
          <w:marTop w:val="0"/>
          <w:marBottom w:val="0"/>
          <w:divBdr>
            <w:top w:val="none" w:sz="0" w:space="0" w:color="auto"/>
            <w:left w:val="none" w:sz="0" w:space="0" w:color="auto"/>
            <w:bottom w:val="none" w:sz="0" w:space="0" w:color="auto"/>
            <w:right w:val="none" w:sz="0" w:space="0" w:color="auto"/>
          </w:divBdr>
        </w:div>
      </w:divsChild>
    </w:div>
    <w:div w:id="2068870920">
      <w:bodyDiv w:val="1"/>
      <w:marLeft w:val="0"/>
      <w:marRight w:val="0"/>
      <w:marTop w:val="0"/>
      <w:marBottom w:val="0"/>
      <w:divBdr>
        <w:top w:val="none" w:sz="0" w:space="0" w:color="auto"/>
        <w:left w:val="none" w:sz="0" w:space="0" w:color="auto"/>
        <w:bottom w:val="none" w:sz="0" w:space="0" w:color="auto"/>
        <w:right w:val="none" w:sz="0" w:space="0" w:color="auto"/>
      </w:divBdr>
      <w:divsChild>
        <w:div w:id="849296888">
          <w:marLeft w:val="0"/>
          <w:marRight w:val="0"/>
          <w:marTop w:val="0"/>
          <w:marBottom w:val="0"/>
          <w:divBdr>
            <w:top w:val="none" w:sz="0" w:space="0" w:color="auto"/>
            <w:left w:val="none" w:sz="0" w:space="0" w:color="auto"/>
            <w:bottom w:val="none" w:sz="0" w:space="0" w:color="auto"/>
            <w:right w:val="none" w:sz="0" w:space="0" w:color="auto"/>
          </w:divBdr>
        </w:div>
        <w:div w:id="1625036337">
          <w:marLeft w:val="0"/>
          <w:marRight w:val="0"/>
          <w:marTop w:val="0"/>
          <w:marBottom w:val="0"/>
          <w:divBdr>
            <w:top w:val="none" w:sz="0" w:space="0" w:color="auto"/>
            <w:left w:val="none" w:sz="0" w:space="0" w:color="auto"/>
            <w:bottom w:val="none" w:sz="0" w:space="0" w:color="auto"/>
            <w:right w:val="none" w:sz="0" w:space="0" w:color="auto"/>
          </w:divBdr>
        </w:div>
        <w:div w:id="1660645495">
          <w:marLeft w:val="0"/>
          <w:marRight w:val="0"/>
          <w:marTop w:val="0"/>
          <w:marBottom w:val="0"/>
          <w:divBdr>
            <w:top w:val="none" w:sz="0" w:space="0" w:color="auto"/>
            <w:left w:val="none" w:sz="0" w:space="0" w:color="auto"/>
            <w:bottom w:val="none" w:sz="0" w:space="0" w:color="auto"/>
            <w:right w:val="none" w:sz="0" w:space="0" w:color="auto"/>
          </w:divBdr>
        </w:div>
        <w:div w:id="871115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9CE82-AD6E-DD43-8900-6BC78E391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2801</Words>
  <Characters>15968</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LASC Accreditation 2006</vt:lpstr>
    </vt:vector>
  </TitlesOfParts>
  <Company>LASC</Company>
  <LinksUpToDate>false</LinksUpToDate>
  <CharactersWithSpaces>18732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LASC Accreditation 2006</dc:title>
  <dc:creator>Milton Medina</dc:creator>
  <cp:lastModifiedBy>De Anza College</cp:lastModifiedBy>
  <cp:revision>2</cp:revision>
  <cp:lastPrinted>2013-09-03T22:25:00Z</cp:lastPrinted>
  <dcterms:created xsi:type="dcterms:W3CDTF">2016-01-13T19:51:00Z</dcterms:created>
  <dcterms:modified xsi:type="dcterms:W3CDTF">2016-01-13T19:51:00Z</dcterms:modified>
</cp:coreProperties>
</file>